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4E3" w:rsidRPr="00BA5A96" w:rsidRDefault="003654E3" w:rsidP="003654E3">
      <w:pPr>
        <w:spacing w:after="80"/>
        <w:jc w:val="center"/>
        <w:rPr>
          <w:b/>
          <w:sz w:val="23"/>
          <w:szCs w:val="23"/>
        </w:rPr>
      </w:pPr>
      <w:r w:rsidRPr="00BA5A96">
        <w:rPr>
          <w:rFonts w:ascii="Times New Roman Bold" w:hAnsi="Times New Roman Bold"/>
          <w:b/>
          <w:caps/>
          <w:sz w:val="23"/>
          <w:szCs w:val="23"/>
        </w:rPr>
        <w:t>Piegādes</w:t>
      </w:r>
      <w:r w:rsidRPr="00BA5A96">
        <w:rPr>
          <w:b/>
          <w:sz w:val="23"/>
          <w:szCs w:val="23"/>
        </w:rPr>
        <w:t xml:space="preserve"> LĪGUMS</w:t>
      </w:r>
    </w:p>
    <w:p w:rsidR="003654E3" w:rsidRPr="00BA5A96" w:rsidRDefault="003654E3" w:rsidP="003654E3">
      <w:pPr>
        <w:spacing w:after="80"/>
        <w:jc w:val="center"/>
        <w:rPr>
          <w:sz w:val="23"/>
          <w:szCs w:val="23"/>
        </w:rPr>
      </w:pPr>
    </w:p>
    <w:tbl>
      <w:tblPr>
        <w:tblW w:w="0" w:type="auto"/>
        <w:tblLook w:val="01E0" w:firstRow="1" w:lastRow="1" w:firstColumn="1" w:lastColumn="1" w:noHBand="0" w:noVBand="0"/>
      </w:tblPr>
      <w:tblGrid>
        <w:gridCol w:w="4595"/>
        <w:gridCol w:w="4302"/>
      </w:tblGrid>
      <w:tr w:rsidR="003654E3" w:rsidRPr="00BA5A96" w:rsidTr="00326907">
        <w:tc>
          <w:tcPr>
            <w:tcW w:w="4595" w:type="dxa"/>
          </w:tcPr>
          <w:p w:rsidR="003654E3" w:rsidRPr="00BA5A96" w:rsidRDefault="003654E3" w:rsidP="00505EBD">
            <w:pPr>
              <w:spacing w:after="80"/>
              <w:ind w:right="95"/>
              <w:rPr>
                <w:sz w:val="23"/>
                <w:szCs w:val="23"/>
              </w:rPr>
            </w:pPr>
            <w:r w:rsidRPr="00BA5A96">
              <w:rPr>
                <w:sz w:val="23"/>
                <w:szCs w:val="23"/>
              </w:rPr>
              <w:t xml:space="preserve">Daugavpilī, 2016.gada </w:t>
            </w:r>
            <w:r w:rsidR="009A697E">
              <w:rPr>
                <w:sz w:val="23"/>
                <w:szCs w:val="23"/>
              </w:rPr>
              <w:t>7</w:t>
            </w:r>
            <w:r w:rsidR="00505EBD" w:rsidRPr="00BA5A96">
              <w:rPr>
                <w:sz w:val="23"/>
                <w:szCs w:val="23"/>
              </w:rPr>
              <w:t>.martā</w:t>
            </w:r>
          </w:p>
        </w:tc>
        <w:tc>
          <w:tcPr>
            <w:tcW w:w="4302" w:type="dxa"/>
          </w:tcPr>
          <w:p w:rsidR="003654E3" w:rsidRPr="00BA5A96" w:rsidRDefault="003654E3" w:rsidP="00326907">
            <w:pPr>
              <w:spacing w:after="80"/>
              <w:ind w:left="567" w:right="95"/>
              <w:jc w:val="right"/>
              <w:rPr>
                <w:sz w:val="23"/>
                <w:szCs w:val="23"/>
              </w:rPr>
            </w:pPr>
          </w:p>
        </w:tc>
      </w:tr>
    </w:tbl>
    <w:p w:rsidR="003654E3" w:rsidRPr="00BA5A96" w:rsidRDefault="003654E3" w:rsidP="003654E3">
      <w:pPr>
        <w:spacing w:after="80"/>
        <w:ind w:left="567" w:right="95"/>
        <w:jc w:val="center"/>
        <w:rPr>
          <w:sz w:val="23"/>
          <w:szCs w:val="23"/>
        </w:rPr>
      </w:pPr>
    </w:p>
    <w:p w:rsidR="00505EBD" w:rsidRPr="00BA5A96" w:rsidRDefault="00505EBD" w:rsidP="00505EBD">
      <w:pPr>
        <w:suppressAutoHyphens w:val="0"/>
        <w:spacing w:after="120"/>
        <w:ind w:firstLine="720"/>
        <w:jc w:val="both"/>
        <w:rPr>
          <w:sz w:val="23"/>
          <w:szCs w:val="23"/>
          <w:lang w:eastAsia="en-US"/>
        </w:rPr>
      </w:pPr>
      <w:r w:rsidRPr="00BA5A96">
        <w:rPr>
          <w:b/>
          <w:sz w:val="23"/>
          <w:szCs w:val="23"/>
          <w:lang w:eastAsia="en-US"/>
        </w:rPr>
        <w:t>Daugavpils pilsētas pašvaldības iestāde „Komunālās saimniecības pārvalde”</w:t>
      </w:r>
      <w:r w:rsidRPr="00BA5A96">
        <w:rPr>
          <w:sz w:val="23"/>
          <w:szCs w:val="23"/>
          <w:lang w:eastAsia="en-US"/>
        </w:rPr>
        <w:t xml:space="preserve">, reģ.Nr.90009547852, juridiskā adrese: Saules iela 5A, Daugavpils, (turpmāk – Pasūtītājs), vadītāja </w:t>
      </w:r>
      <w:r w:rsidRPr="00BA5A96">
        <w:rPr>
          <w:b/>
          <w:sz w:val="23"/>
          <w:szCs w:val="23"/>
          <w:lang w:eastAsia="en-US"/>
        </w:rPr>
        <w:t>Aivara Pudāna</w:t>
      </w:r>
      <w:r w:rsidRPr="00BA5A96">
        <w:rPr>
          <w:sz w:val="23"/>
          <w:szCs w:val="23"/>
          <w:lang w:eastAsia="en-US"/>
        </w:rPr>
        <w:t xml:space="preserve"> personā, kurš rīkojas uz iestādes Nolikuma 14.5.apakšpunkta pamata, no vienas puses, un</w:t>
      </w:r>
    </w:p>
    <w:p w:rsidR="003654E3" w:rsidRPr="00BA5A96" w:rsidRDefault="00505EBD" w:rsidP="003654E3">
      <w:pPr>
        <w:suppressAutoHyphens w:val="0"/>
        <w:spacing w:after="80"/>
        <w:ind w:right="95"/>
        <w:jc w:val="both"/>
        <w:rPr>
          <w:sz w:val="23"/>
          <w:szCs w:val="23"/>
        </w:rPr>
      </w:pPr>
      <w:r w:rsidRPr="00BA5A96">
        <w:rPr>
          <w:sz w:val="23"/>
          <w:szCs w:val="23"/>
        </w:rPr>
        <w:tab/>
      </w:r>
      <w:r w:rsidRPr="00BA5A96">
        <w:rPr>
          <w:b/>
          <w:sz w:val="23"/>
          <w:szCs w:val="23"/>
        </w:rPr>
        <w:t>SIA “</w:t>
      </w:r>
      <w:proofErr w:type="spellStart"/>
      <w:r w:rsidR="00DF4F9B" w:rsidRPr="00BA5A96">
        <w:rPr>
          <w:b/>
          <w:sz w:val="23"/>
          <w:szCs w:val="23"/>
        </w:rPr>
        <w:t>Danmet</w:t>
      </w:r>
      <w:proofErr w:type="spellEnd"/>
      <w:r w:rsidRPr="00BA5A96">
        <w:rPr>
          <w:b/>
          <w:sz w:val="23"/>
          <w:szCs w:val="23"/>
        </w:rPr>
        <w:t>”</w:t>
      </w:r>
      <w:r w:rsidRPr="00BA5A96">
        <w:rPr>
          <w:sz w:val="23"/>
          <w:szCs w:val="23"/>
        </w:rPr>
        <w:t>, reģ.Nr.</w:t>
      </w:r>
      <w:r w:rsidR="00DF4F9B" w:rsidRPr="00BA5A96">
        <w:rPr>
          <w:sz w:val="23"/>
          <w:szCs w:val="23"/>
        </w:rPr>
        <w:t>41503052217</w:t>
      </w:r>
      <w:r w:rsidRPr="00BA5A96">
        <w:rPr>
          <w:sz w:val="23"/>
          <w:szCs w:val="23"/>
        </w:rPr>
        <w:t xml:space="preserve">, juridiskā adrese: </w:t>
      </w:r>
      <w:r w:rsidR="00DF4F9B" w:rsidRPr="00BA5A96">
        <w:rPr>
          <w:sz w:val="23"/>
          <w:szCs w:val="23"/>
        </w:rPr>
        <w:t>Kandavas iela 2 - 20, Daugavpils</w:t>
      </w:r>
      <w:r w:rsidRPr="00BA5A96">
        <w:rPr>
          <w:sz w:val="23"/>
          <w:szCs w:val="23"/>
        </w:rPr>
        <w:t xml:space="preserve">, (turpmāk – Piegādātājs), valdes </w:t>
      </w:r>
      <w:r w:rsidR="00DF4F9B" w:rsidRPr="00BA5A96">
        <w:rPr>
          <w:sz w:val="23"/>
          <w:szCs w:val="23"/>
        </w:rPr>
        <w:t>locekļa</w:t>
      </w:r>
      <w:r w:rsidRPr="00BA5A96">
        <w:rPr>
          <w:sz w:val="23"/>
          <w:szCs w:val="23"/>
        </w:rPr>
        <w:t xml:space="preserve"> </w:t>
      </w:r>
      <w:r w:rsidR="00DF4F9B" w:rsidRPr="00BA5A96">
        <w:rPr>
          <w:b/>
          <w:sz w:val="23"/>
          <w:szCs w:val="23"/>
        </w:rPr>
        <w:t xml:space="preserve">Sergeja </w:t>
      </w:r>
      <w:proofErr w:type="spellStart"/>
      <w:r w:rsidR="00DF4F9B" w:rsidRPr="00BA5A96">
        <w:rPr>
          <w:b/>
          <w:sz w:val="23"/>
          <w:szCs w:val="23"/>
        </w:rPr>
        <w:t>Katjkova</w:t>
      </w:r>
      <w:proofErr w:type="spellEnd"/>
      <w:r w:rsidRPr="00BA5A96">
        <w:rPr>
          <w:sz w:val="23"/>
          <w:szCs w:val="23"/>
        </w:rPr>
        <w:t xml:space="preserve"> personā, kurš rīkojas saskaņā ar Statūtiem, no otras puses, abi kopā saukti „Puses”, </w:t>
      </w:r>
      <w:r w:rsidR="003654E3" w:rsidRPr="00BA5A96">
        <w:rPr>
          <w:sz w:val="23"/>
          <w:szCs w:val="23"/>
        </w:rPr>
        <w:t xml:space="preserve">pamatojoties uz </w:t>
      </w:r>
      <w:r w:rsidR="00DF4F9B" w:rsidRPr="00BA5A96">
        <w:rPr>
          <w:sz w:val="23"/>
          <w:szCs w:val="23"/>
        </w:rPr>
        <w:t>Daugavpils pilsētas domes</w:t>
      </w:r>
      <w:r w:rsidR="003654E3" w:rsidRPr="00BA5A96">
        <w:rPr>
          <w:sz w:val="23"/>
          <w:szCs w:val="23"/>
        </w:rPr>
        <w:t xml:space="preserve"> iepirkum</w:t>
      </w:r>
      <w:r w:rsidR="00DF4F9B" w:rsidRPr="00BA5A96">
        <w:rPr>
          <w:sz w:val="23"/>
          <w:szCs w:val="23"/>
        </w:rPr>
        <w:t>a</w:t>
      </w:r>
      <w:r w:rsidR="003654E3" w:rsidRPr="00BA5A96">
        <w:rPr>
          <w:sz w:val="23"/>
          <w:szCs w:val="23"/>
        </w:rPr>
        <w:t xml:space="preserve"> komisijas 2016.gada </w:t>
      </w:r>
      <w:r w:rsidR="00DF4F9B" w:rsidRPr="00BA5A96">
        <w:rPr>
          <w:sz w:val="23"/>
          <w:szCs w:val="23"/>
        </w:rPr>
        <w:t>2.marta</w:t>
      </w:r>
      <w:r w:rsidR="003654E3" w:rsidRPr="00BA5A96">
        <w:rPr>
          <w:sz w:val="23"/>
          <w:szCs w:val="23"/>
        </w:rPr>
        <w:t xml:space="preserve"> lēmumu (prot.</w:t>
      </w:r>
      <w:r w:rsidR="00DF4F9B" w:rsidRPr="00BA5A96">
        <w:rPr>
          <w:sz w:val="23"/>
          <w:szCs w:val="23"/>
        </w:rPr>
        <w:t>Nr.4</w:t>
      </w:r>
      <w:r w:rsidR="003654E3" w:rsidRPr="00BA5A96">
        <w:rPr>
          <w:sz w:val="23"/>
          <w:szCs w:val="23"/>
        </w:rPr>
        <w:t xml:space="preserve">) iepirkumā „Metāla konteineru piegāde atkritumu savākšanai Daugavpils pilsētas kapsētu teritorijās”, iepirkuma identifikācijas </w:t>
      </w:r>
      <w:proofErr w:type="spellStart"/>
      <w:r w:rsidR="003654E3" w:rsidRPr="00BA5A96">
        <w:rPr>
          <w:sz w:val="23"/>
          <w:szCs w:val="23"/>
        </w:rPr>
        <w:t>Nr.DPD</w:t>
      </w:r>
      <w:proofErr w:type="spellEnd"/>
      <w:r w:rsidR="003654E3" w:rsidRPr="00BA5A96">
        <w:rPr>
          <w:sz w:val="23"/>
          <w:szCs w:val="23"/>
        </w:rPr>
        <w:t xml:space="preserve"> 2016/23, noslēdz šādu līgumu, (turpmāk – Līgums):</w:t>
      </w:r>
    </w:p>
    <w:p w:rsidR="003654E3" w:rsidRPr="00BA5A96" w:rsidRDefault="003654E3" w:rsidP="003654E3">
      <w:pPr>
        <w:spacing w:before="240" w:after="240"/>
        <w:ind w:right="96"/>
        <w:jc w:val="center"/>
        <w:rPr>
          <w:b/>
          <w:sz w:val="23"/>
          <w:szCs w:val="23"/>
        </w:rPr>
      </w:pPr>
      <w:r w:rsidRPr="00BA5A96">
        <w:rPr>
          <w:b/>
          <w:sz w:val="23"/>
          <w:szCs w:val="23"/>
        </w:rPr>
        <w:t>I. Līguma priekšmets</w:t>
      </w:r>
    </w:p>
    <w:p w:rsidR="003654E3" w:rsidRPr="00BA5A96" w:rsidRDefault="003654E3" w:rsidP="003654E3">
      <w:pPr>
        <w:numPr>
          <w:ilvl w:val="0"/>
          <w:numId w:val="1"/>
        </w:numPr>
        <w:spacing w:after="80"/>
        <w:ind w:left="284"/>
        <w:jc w:val="both"/>
        <w:rPr>
          <w:sz w:val="23"/>
          <w:szCs w:val="23"/>
        </w:rPr>
      </w:pPr>
      <w:r w:rsidRPr="00BA5A96">
        <w:rPr>
          <w:sz w:val="23"/>
          <w:szCs w:val="23"/>
        </w:rPr>
        <w:t xml:space="preserve">Piegādātājs piegādā un pārdod, bet Pasūtītājs pērk un pieņem </w:t>
      </w:r>
      <w:r w:rsidRPr="00BA5A96">
        <w:rPr>
          <w:b/>
          <w:sz w:val="23"/>
          <w:szCs w:val="23"/>
        </w:rPr>
        <w:t xml:space="preserve">jaunus atkritumu konteinerus (turpmāk – </w:t>
      </w:r>
      <w:r w:rsidRPr="00BA5A96">
        <w:rPr>
          <w:rFonts w:ascii="Times New Roman Bold" w:hAnsi="Times New Roman Bold"/>
          <w:b/>
          <w:sz w:val="23"/>
          <w:szCs w:val="23"/>
        </w:rPr>
        <w:t>p</w:t>
      </w:r>
      <w:r w:rsidRPr="00BA5A96">
        <w:rPr>
          <w:b/>
          <w:sz w:val="23"/>
          <w:szCs w:val="23"/>
        </w:rPr>
        <w:t>rece)</w:t>
      </w:r>
      <w:r w:rsidRPr="00BA5A96">
        <w:rPr>
          <w:sz w:val="23"/>
          <w:szCs w:val="23"/>
        </w:rPr>
        <w:t xml:space="preserve">, tādā skaitā un specifikācijā, kāda noteikta pretendenta iepirkumam iesniegtajā tehniskajā piedāvājumā, kas ir līguma neatņemama sastāvdaļa (Pielikums) (turpmāk – Pasūtījums). </w:t>
      </w:r>
    </w:p>
    <w:p w:rsidR="003654E3" w:rsidRPr="00BA5A96" w:rsidRDefault="003654E3" w:rsidP="003654E3">
      <w:pPr>
        <w:numPr>
          <w:ilvl w:val="0"/>
          <w:numId w:val="1"/>
        </w:numPr>
        <w:spacing w:after="80"/>
        <w:ind w:left="284"/>
        <w:jc w:val="both"/>
        <w:rPr>
          <w:sz w:val="23"/>
          <w:szCs w:val="23"/>
        </w:rPr>
      </w:pPr>
      <w:r w:rsidRPr="00BA5A96">
        <w:rPr>
          <w:sz w:val="23"/>
          <w:szCs w:val="23"/>
        </w:rPr>
        <w:t xml:space="preserve">Piegādātājs piegādā preci pēc adreses </w:t>
      </w:r>
      <w:r w:rsidRPr="00BA5A96">
        <w:rPr>
          <w:sz w:val="23"/>
          <w:szCs w:val="23"/>
          <w:lang w:eastAsia="en-US"/>
        </w:rPr>
        <w:t>1.pasažieru iela 6, Daugavpils</w:t>
      </w:r>
      <w:r w:rsidRPr="00BA5A96">
        <w:rPr>
          <w:sz w:val="23"/>
          <w:szCs w:val="23"/>
        </w:rPr>
        <w:t>.</w:t>
      </w:r>
    </w:p>
    <w:p w:rsidR="003654E3" w:rsidRPr="00BA5A96" w:rsidRDefault="003654E3" w:rsidP="003654E3">
      <w:pPr>
        <w:numPr>
          <w:ilvl w:val="0"/>
          <w:numId w:val="1"/>
        </w:numPr>
        <w:spacing w:after="80"/>
        <w:ind w:left="284"/>
        <w:jc w:val="both"/>
        <w:rPr>
          <w:sz w:val="23"/>
          <w:szCs w:val="23"/>
        </w:rPr>
      </w:pPr>
      <w:r w:rsidRPr="00BA5A96">
        <w:rPr>
          <w:sz w:val="23"/>
          <w:szCs w:val="23"/>
        </w:rPr>
        <w:t xml:space="preserve">Preces piegādes termiņš – ne vēlāk kā </w:t>
      </w:r>
      <w:r w:rsidRPr="00BA5A96">
        <w:rPr>
          <w:b/>
          <w:sz w:val="23"/>
          <w:szCs w:val="23"/>
        </w:rPr>
        <w:t>2 (divu) mēnešu</w:t>
      </w:r>
      <w:r w:rsidRPr="00BA5A96">
        <w:rPr>
          <w:sz w:val="23"/>
          <w:szCs w:val="23"/>
        </w:rPr>
        <w:t xml:space="preserve"> laikā no līguma spēkā stāšanās dienas.</w:t>
      </w:r>
    </w:p>
    <w:p w:rsidR="003654E3" w:rsidRPr="00BA5A96" w:rsidRDefault="003654E3" w:rsidP="003654E3">
      <w:pPr>
        <w:spacing w:before="240" w:after="240"/>
        <w:jc w:val="center"/>
        <w:rPr>
          <w:sz w:val="23"/>
          <w:szCs w:val="23"/>
        </w:rPr>
      </w:pPr>
      <w:r w:rsidRPr="00BA5A96">
        <w:rPr>
          <w:b/>
          <w:sz w:val="23"/>
          <w:szCs w:val="23"/>
        </w:rPr>
        <w:t>II. Piegādātāja pienākumi</w:t>
      </w:r>
    </w:p>
    <w:p w:rsidR="003654E3" w:rsidRPr="00BA5A96" w:rsidRDefault="003654E3" w:rsidP="003654E3">
      <w:pPr>
        <w:numPr>
          <w:ilvl w:val="0"/>
          <w:numId w:val="1"/>
        </w:numPr>
        <w:spacing w:after="80"/>
        <w:ind w:left="284"/>
        <w:jc w:val="both"/>
        <w:rPr>
          <w:sz w:val="23"/>
          <w:szCs w:val="23"/>
        </w:rPr>
      </w:pPr>
      <w:r w:rsidRPr="00BA5A96">
        <w:rPr>
          <w:sz w:val="23"/>
          <w:szCs w:val="23"/>
        </w:rPr>
        <w:t>Piegādāt preces atbilstoši Līguma pielikumā norādītajam apjomam, kvalitātes prasībām, aprakstam un skicēm;</w:t>
      </w:r>
    </w:p>
    <w:p w:rsidR="003654E3" w:rsidRPr="00BA5A96" w:rsidRDefault="003654E3" w:rsidP="003654E3">
      <w:pPr>
        <w:numPr>
          <w:ilvl w:val="0"/>
          <w:numId w:val="1"/>
        </w:numPr>
        <w:spacing w:after="80"/>
        <w:ind w:left="284"/>
        <w:jc w:val="both"/>
        <w:rPr>
          <w:sz w:val="23"/>
          <w:szCs w:val="23"/>
        </w:rPr>
      </w:pPr>
      <w:r w:rsidRPr="00BA5A96">
        <w:rPr>
          <w:sz w:val="23"/>
          <w:szCs w:val="23"/>
        </w:rPr>
        <w:t xml:space="preserve">Pēc preču piegādes iesniegt Pasūtītājam parakstīšanai Pasūtījuma nodošanas –  pieņemšanas aktu un apmaksas dokumentus. </w:t>
      </w:r>
    </w:p>
    <w:p w:rsidR="003654E3" w:rsidRPr="00BA5A96" w:rsidRDefault="003654E3" w:rsidP="003654E3">
      <w:pPr>
        <w:numPr>
          <w:ilvl w:val="0"/>
          <w:numId w:val="1"/>
        </w:numPr>
        <w:spacing w:after="80"/>
        <w:ind w:left="284"/>
        <w:jc w:val="both"/>
        <w:rPr>
          <w:sz w:val="23"/>
          <w:szCs w:val="23"/>
        </w:rPr>
      </w:pPr>
      <w:r w:rsidRPr="00BA5A96">
        <w:rPr>
          <w:sz w:val="23"/>
          <w:szCs w:val="23"/>
        </w:rPr>
        <w:t>Piegādāt preces Līguma 2.punktā noteiktajā adresē. Transportēšanas un glabāšanas laikā preces jāpasargā no vizuālo defektu rašanās.</w:t>
      </w:r>
    </w:p>
    <w:p w:rsidR="003654E3" w:rsidRPr="00BA5A96" w:rsidRDefault="003654E3" w:rsidP="003654E3">
      <w:pPr>
        <w:numPr>
          <w:ilvl w:val="0"/>
          <w:numId w:val="1"/>
        </w:numPr>
        <w:spacing w:after="80"/>
        <w:ind w:left="284"/>
        <w:jc w:val="both"/>
        <w:rPr>
          <w:sz w:val="23"/>
          <w:szCs w:val="23"/>
        </w:rPr>
      </w:pPr>
      <w:r w:rsidRPr="00BA5A96">
        <w:rPr>
          <w:sz w:val="23"/>
          <w:szCs w:val="23"/>
        </w:rPr>
        <w:t>Saskaņot preču piegādes laikus ar Līgumā norādīto Pasūtītāja atbildīgo personu ne vēlāk kā divas darba dienas pirms preču piegādes.</w:t>
      </w:r>
    </w:p>
    <w:p w:rsidR="003654E3" w:rsidRPr="00BA5A96" w:rsidRDefault="003654E3" w:rsidP="003654E3">
      <w:pPr>
        <w:spacing w:before="240" w:after="240"/>
        <w:jc w:val="center"/>
        <w:rPr>
          <w:b/>
          <w:sz w:val="23"/>
          <w:szCs w:val="23"/>
        </w:rPr>
      </w:pPr>
      <w:r w:rsidRPr="00BA5A96">
        <w:rPr>
          <w:b/>
          <w:sz w:val="23"/>
          <w:szCs w:val="23"/>
        </w:rPr>
        <w:t>III. Pasūtītāja pienākumi</w:t>
      </w:r>
    </w:p>
    <w:p w:rsidR="003654E3" w:rsidRPr="00BA5A96" w:rsidRDefault="003654E3" w:rsidP="003654E3">
      <w:pPr>
        <w:numPr>
          <w:ilvl w:val="0"/>
          <w:numId w:val="1"/>
        </w:numPr>
        <w:spacing w:after="80"/>
        <w:ind w:left="284"/>
        <w:jc w:val="both"/>
        <w:rPr>
          <w:sz w:val="23"/>
          <w:szCs w:val="23"/>
        </w:rPr>
      </w:pPr>
      <w:r w:rsidRPr="00BA5A96">
        <w:rPr>
          <w:sz w:val="23"/>
          <w:szCs w:val="23"/>
        </w:rPr>
        <w:t>Veikt samaksu par kvalitatīvi izpildītu Pasūtījumu.</w:t>
      </w:r>
    </w:p>
    <w:p w:rsidR="003654E3" w:rsidRPr="00BA5A96" w:rsidRDefault="003654E3" w:rsidP="003654E3">
      <w:pPr>
        <w:numPr>
          <w:ilvl w:val="0"/>
          <w:numId w:val="1"/>
        </w:numPr>
        <w:spacing w:after="80"/>
        <w:ind w:left="284"/>
        <w:jc w:val="both"/>
        <w:rPr>
          <w:sz w:val="23"/>
          <w:szCs w:val="23"/>
        </w:rPr>
      </w:pPr>
      <w:r w:rsidRPr="00BA5A96">
        <w:rPr>
          <w:sz w:val="23"/>
          <w:szCs w:val="23"/>
        </w:rPr>
        <w:t>Līgumā noteiktajā kārtībā pieņemt Piegādātāja piegādātās preces un parakstīt Pasūtījuma nodošanas – pieņemšanas aktus un apmaksas dokumentus, ja piegādātās preces un to kvalitāte atbilst specifikācijai, tehniskajam piedāvājumam, aprakstam un skicēm.</w:t>
      </w:r>
    </w:p>
    <w:p w:rsidR="003654E3" w:rsidRPr="00BA5A96" w:rsidRDefault="003654E3" w:rsidP="003654E3">
      <w:pPr>
        <w:numPr>
          <w:ilvl w:val="0"/>
          <w:numId w:val="1"/>
        </w:numPr>
        <w:spacing w:after="80"/>
        <w:ind w:left="284"/>
        <w:jc w:val="both"/>
        <w:rPr>
          <w:sz w:val="23"/>
          <w:szCs w:val="23"/>
        </w:rPr>
      </w:pPr>
      <w:r w:rsidRPr="00BA5A96">
        <w:rPr>
          <w:sz w:val="23"/>
          <w:szCs w:val="23"/>
        </w:rPr>
        <w:t>Nodrošināt Piegādātājam apstākļus līguma sekmīgai izpildei.</w:t>
      </w:r>
    </w:p>
    <w:p w:rsidR="003654E3" w:rsidRPr="00BA5A96" w:rsidRDefault="003654E3" w:rsidP="003654E3">
      <w:pPr>
        <w:tabs>
          <w:tab w:val="num" w:pos="792"/>
        </w:tabs>
        <w:suppressAutoHyphens w:val="0"/>
        <w:spacing w:before="240" w:after="240"/>
        <w:jc w:val="center"/>
        <w:rPr>
          <w:b/>
          <w:sz w:val="23"/>
          <w:szCs w:val="23"/>
        </w:rPr>
      </w:pPr>
      <w:r w:rsidRPr="00BA5A96">
        <w:rPr>
          <w:b/>
          <w:sz w:val="23"/>
          <w:szCs w:val="23"/>
        </w:rPr>
        <w:t>IV. Līguma summa un norēķinu kārtība</w:t>
      </w:r>
    </w:p>
    <w:p w:rsidR="003654E3" w:rsidRPr="00BA5A96" w:rsidRDefault="003654E3" w:rsidP="003654E3">
      <w:pPr>
        <w:numPr>
          <w:ilvl w:val="0"/>
          <w:numId w:val="2"/>
        </w:numPr>
        <w:tabs>
          <w:tab w:val="num" w:pos="792"/>
          <w:tab w:val="num" w:pos="862"/>
        </w:tabs>
        <w:suppressAutoHyphens w:val="0"/>
        <w:spacing w:after="60"/>
        <w:jc w:val="both"/>
        <w:rPr>
          <w:sz w:val="23"/>
          <w:szCs w:val="23"/>
        </w:rPr>
      </w:pPr>
      <w:r w:rsidRPr="00BA5A96">
        <w:rPr>
          <w:sz w:val="23"/>
          <w:szCs w:val="23"/>
        </w:rPr>
        <w:t xml:space="preserve">Līguma summa ir </w:t>
      </w:r>
      <w:r w:rsidRPr="00BA5A96">
        <w:rPr>
          <w:b/>
          <w:sz w:val="23"/>
          <w:szCs w:val="23"/>
        </w:rPr>
        <w:t xml:space="preserve">EUR </w:t>
      </w:r>
      <w:r w:rsidR="00DF4F9B" w:rsidRPr="00BA5A96">
        <w:rPr>
          <w:b/>
          <w:sz w:val="23"/>
          <w:szCs w:val="23"/>
        </w:rPr>
        <w:t xml:space="preserve">5990,00 </w:t>
      </w:r>
      <w:r w:rsidR="00DF4F9B" w:rsidRPr="00BA5A96">
        <w:rPr>
          <w:sz w:val="23"/>
          <w:szCs w:val="23"/>
        </w:rPr>
        <w:t xml:space="preserve">(pieci tūkstoši deviņi simti deviņdesmit </w:t>
      </w:r>
      <w:r w:rsidR="00DF4F9B" w:rsidRPr="008A4FE5">
        <w:rPr>
          <w:i/>
          <w:sz w:val="23"/>
          <w:szCs w:val="23"/>
        </w:rPr>
        <w:t>euro</w:t>
      </w:r>
      <w:r w:rsidR="00DF4F9B" w:rsidRPr="00BA5A96">
        <w:rPr>
          <w:sz w:val="23"/>
          <w:szCs w:val="23"/>
        </w:rPr>
        <w:t xml:space="preserve"> un 00 centi</w:t>
      </w:r>
      <w:r w:rsidRPr="00BA5A96">
        <w:rPr>
          <w:sz w:val="23"/>
          <w:szCs w:val="23"/>
        </w:rPr>
        <w:t>)</w:t>
      </w:r>
      <w:r w:rsidR="00DF4F9B" w:rsidRPr="00BA5A96">
        <w:rPr>
          <w:sz w:val="23"/>
          <w:szCs w:val="23"/>
        </w:rPr>
        <w:t xml:space="preserve"> bez pievienotās vērtības nodokļa</w:t>
      </w:r>
      <w:r w:rsidRPr="00BA5A96">
        <w:rPr>
          <w:sz w:val="23"/>
          <w:szCs w:val="23"/>
        </w:rPr>
        <w:t>, pievienotās vērtības nodoklis (PVN 21%) sastāda EUR</w:t>
      </w:r>
      <w:r w:rsidR="006F2DC5" w:rsidRPr="00BA5A96">
        <w:rPr>
          <w:sz w:val="23"/>
          <w:szCs w:val="23"/>
        </w:rPr>
        <w:t xml:space="preserve"> 1257,90</w:t>
      </w:r>
      <w:r w:rsidRPr="00BA5A96">
        <w:rPr>
          <w:sz w:val="23"/>
          <w:szCs w:val="23"/>
        </w:rPr>
        <w:t xml:space="preserve"> </w:t>
      </w:r>
      <w:r w:rsidR="006F2DC5" w:rsidRPr="00BA5A96">
        <w:rPr>
          <w:sz w:val="23"/>
          <w:szCs w:val="23"/>
        </w:rPr>
        <w:lastRenderedPageBreak/>
        <w:t xml:space="preserve">(viens tūkstotis divi simti piecdesmit septiņi </w:t>
      </w:r>
      <w:r w:rsidR="006F2DC5" w:rsidRPr="00BA5A96">
        <w:rPr>
          <w:i/>
          <w:sz w:val="23"/>
          <w:szCs w:val="23"/>
        </w:rPr>
        <w:t>euro</w:t>
      </w:r>
      <w:r w:rsidR="006F2DC5" w:rsidRPr="00BA5A96">
        <w:rPr>
          <w:sz w:val="23"/>
          <w:szCs w:val="23"/>
        </w:rPr>
        <w:t xml:space="preserve"> un 90 centi</w:t>
      </w:r>
      <w:r w:rsidRPr="00BA5A96">
        <w:rPr>
          <w:sz w:val="23"/>
          <w:szCs w:val="23"/>
        </w:rPr>
        <w:t xml:space="preserve">), kopā ar PVN </w:t>
      </w:r>
      <w:r w:rsidRPr="00BA5A96">
        <w:rPr>
          <w:b/>
          <w:sz w:val="23"/>
          <w:szCs w:val="23"/>
        </w:rPr>
        <w:t>EUR</w:t>
      </w:r>
      <w:r w:rsidR="00DF4F9B" w:rsidRPr="00BA5A96">
        <w:rPr>
          <w:b/>
          <w:sz w:val="23"/>
          <w:szCs w:val="23"/>
        </w:rPr>
        <w:t xml:space="preserve"> 7247,90</w:t>
      </w:r>
      <w:r w:rsidR="00DF4F9B" w:rsidRPr="00BA5A96">
        <w:rPr>
          <w:sz w:val="23"/>
          <w:szCs w:val="23"/>
        </w:rPr>
        <w:t xml:space="preserve"> </w:t>
      </w:r>
      <w:r w:rsidRPr="00BA5A96">
        <w:rPr>
          <w:sz w:val="23"/>
          <w:szCs w:val="23"/>
        </w:rPr>
        <w:t>(</w:t>
      </w:r>
      <w:r w:rsidR="00DF4F9B" w:rsidRPr="00BA5A96">
        <w:rPr>
          <w:sz w:val="23"/>
          <w:szCs w:val="23"/>
        </w:rPr>
        <w:t xml:space="preserve">septiņi </w:t>
      </w:r>
      <w:r w:rsidR="006F2DC5" w:rsidRPr="00BA5A96">
        <w:rPr>
          <w:sz w:val="23"/>
          <w:szCs w:val="23"/>
        </w:rPr>
        <w:t xml:space="preserve">tūkstoši divi simti četrdesmit septiņi </w:t>
      </w:r>
      <w:r w:rsidR="006F2DC5" w:rsidRPr="00BA5A96">
        <w:rPr>
          <w:i/>
          <w:sz w:val="23"/>
          <w:szCs w:val="23"/>
        </w:rPr>
        <w:t>euro</w:t>
      </w:r>
      <w:r w:rsidR="006F2DC5" w:rsidRPr="00BA5A96">
        <w:rPr>
          <w:sz w:val="23"/>
          <w:szCs w:val="23"/>
        </w:rPr>
        <w:t xml:space="preserve"> un 90 centi</w:t>
      </w:r>
      <w:r w:rsidRPr="00BA5A96">
        <w:rPr>
          <w:sz w:val="23"/>
          <w:szCs w:val="23"/>
        </w:rPr>
        <w:t>).</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bCs/>
          <w:sz w:val="23"/>
          <w:szCs w:val="23"/>
        </w:rPr>
        <w:t xml:space="preserve">Pasūtītājs veic līguma summas samaksu </w:t>
      </w:r>
      <w:r w:rsidRPr="00BA5A96">
        <w:rPr>
          <w:b/>
          <w:bCs/>
          <w:sz w:val="23"/>
          <w:szCs w:val="23"/>
        </w:rPr>
        <w:t>15 (piecpadsmit) dienu laikā</w:t>
      </w:r>
      <w:r w:rsidRPr="00BA5A96">
        <w:rPr>
          <w:bCs/>
          <w:sz w:val="23"/>
          <w:szCs w:val="23"/>
        </w:rPr>
        <w:t xml:space="preserve"> no kvalitatīvi izpildīta Pasūtījuma nodošanas – pieņemšanas akta parakstīšanas. Maksājums tiek izpildīts pamatojoties uz Piegādātāja izsniegtu rēķinu. Priekšapmaksa nav paredzēta.</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rPr>
        <w:t>Samaksu Pasūtītājs veic, pārskaitot līgumcenu Piegādātāja rēķinā norādītajā bankas norēķinu kontā. Par samaksas dienu uzskatāma diena, kurā Pasūtītājs veicis bankas pārskaitījumu.</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3654E3" w:rsidRPr="00BA5A96" w:rsidRDefault="003654E3" w:rsidP="003654E3">
      <w:pPr>
        <w:tabs>
          <w:tab w:val="num" w:pos="792"/>
        </w:tabs>
        <w:suppressAutoHyphens w:val="0"/>
        <w:spacing w:before="240" w:after="240"/>
        <w:ind w:left="425"/>
        <w:jc w:val="center"/>
        <w:rPr>
          <w:b/>
          <w:sz w:val="23"/>
          <w:szCs w:val="23"/>
        </w:rPr>
      </w:pPr>
      <w:r w:rsidRPr="00BA5A96">
        <w:rPr>
          <w:b/>
          <w:sz w:val="23"/>
          <w:szCs w:val="23"/>
        </w:rPr>
        <w:t>V. Pasūtījuma pieņemšanas kārtība un pretenzijas</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rPr>
        <w:t>Pēc Pasūtījuma izpildes, Piegādātājs iesniedz Pasūtītājam</w:t>
      </w:r>
      <w:r w:rsidRPr="00BA5A96">
        <w:rPr>
          <w:b/>
          <w:sz w:val="23"/>
          <w:szCs w:val="23"/>
        </w:rPr>
        <w:t xml:space="preserve"> </w:t>
      </w:r>
      <w:r w:rsidRPr="00BA5A96">
        <w:rPr>
          <w:sz w:val="23"/>
          <w:szCs w:val="23"/>
        </w:rPr>
        <w:t>parakstītu Pasūtījuma nodošanas – pieņemšanas aktu un apmaksas dokumentus.</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caps/>
          <w:sz w:val="23"/>
          <w:szCs w:val="23"/>
        </w:rPr>
        <w:t>p</w:t>
      </w:r>
      <w:r w:rsidRPr="00BA5A96">
        <w:rPr>
          <w:sz w:val="23"/>
          <w:szCs w:val="23"/>
        </w:rPr>
        <w:t xml:space="preserve">asūtītājs piecu darba dienu laikā pēc Pasūtījuma nodošanas-pieņemšanas akta saņemšanas pārbauda piegādāto preču atbilstību Līguma noteikumiem un pieņem Pasūtījumu, parakstot Pasūtījuma nodošanas-pieņemšanas aktu, vai iesniedz Piegādātājam motivētu atteikumu pieņemt izpildīto Pasūtījumu. </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lang w:eastAsia="en-US"/>
        </w:rPr>
        <w:t>Gadījumā, ja Pasūtītājam rodas šaubas par piegādāto preču atbilstību noslēgtā līguma prasībām, tehniskajai specifikācijai, vai tās kvalitāti, Pasūtītājs ir tiesīgs pieaicināt neatkarīgu.</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rPr>
        <w:t xml:space="preserve">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 preču pieņemšanu veic Līguma 16.punktā minētajā kārtībā. </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rPr>
        <w:t>Pasūtījuma izpildes diena ir diena, kad Puses ir parakstījušas Pasūtījuma pieņemšanas – nodošanas aktu.</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rPr>
        <w:t>Preces pāriet Pasūtītāja īpašumā ar dienu, kad Piegādātājs tās ir piegādājis un Pasūtītājs veicis pilnu līgumcenas samaksu. Atbildība par preču bojāeju pāriet Pasūtītajam ar brīdi, kad preces ir piegādātas un nodotas Pasūtītājam.</w:t>
      </w:r>
    </w:p>
    <w:p w:rsidR="003654E3" w:rsidRPr="00BA5A96" w:rsidRDefault="003654E3" w:rsidP="003654E3">
      <w:pPr>
        <w:tabs>
          <w:tab w:val="num" w:pos="0"/>
          <w:tab w:val="num" w:pos="792"/>
        </w:tabs>
        <w:suppressAutoHyphens w:val="0"/>
        <w:spacing w:before="240" w:after="240"/>
        <w:jc w:val="center"/>
        <w:rPr>
          <w:b/>
          <w:sz w:val="23"/>
          <w:szCs w:val="23"/>
        </w:rPr>
      </w:pPr>
      <w:r w:rsidRPr="00BA5A96">
        <w:rPr>
          <w:b/>
          <w:sz w:val="23"/>
          <w:szCs w:val="23"/>
        </w:rPr>
        <w:t>VI. Garantija</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rPr>
        <w:t>Piegādātājs apņemas nodrošināt pasūtījuma izpildi labā kvalitātē un preču atbilstību tehniskajam piedāvājumam, aprakstam un skicēm.</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rPr>
        <w:t xml:space="preserve">Preču garantijas termiņš ir </w:t>
      </w:r>
      <w:r w:rsidRPr="00BA5A96">
        <w:rPr>
          <w:b/>
          <w:sz w:val="23"/>
          <w:szCs w:val="23"/>
        </w:rPr>
        <w:t>24 (divdesmit četri) mēneši</w:t>
      </w:r>
      <w:r w:rsidRPr="00BA5A96">
        <w:rPr>
          <w:sz w:val="23"/>
          <w:szCs w:val="23"/>
        </w:rPr>
        <w:t xml:space="preserve"> no Pasūtījuma nodošanas – pieņemšanas akta parakstīšanas dienas. </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rPr>
        <w:t>Garantijas termiņš ir termiņš, kādā Pasūtītājs garantē, ka preces saglabās savas lietošanas īpašības pie pareizas preces ekspluatācijas. Garantija neattiecas uz dabisko preces nolietojumu un mehāniskiem bojājumiem.</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rPr>
        <w:t>Garantijas laikā Piegādātājs veic bojāto preču apmaiņu pret jaunām, vai precu labošanu piecu darba dienu laikā no Pasūtītāja rakstiskas reklamācijas saņemšanas dienas uz sava rēķina, ja bojājums nav radies Pasūtītāja vai trešo personu vainas dēļ. Par katru garantijas gadījumu Puses paraksta aktu.</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rPr>
        <w:lastRenderedPageBreak/>
        <w:t>Piegādātājs neatbild par preču defektiem, kas radušies garantijas laikā Pasūtītāja vai trešo personu vainas dēļ.</w:t>
      </w:r>
    </w:p>
    <w:p w:rsidR="003654E3" w:rsidRPr="00BA5A96" w:rsidRDefault="003654E3" w:rsidP="003654E3">
      <w:pPr>
        <w:tabs>
          <w:tab w:val="num" w:pos="792"/>
        </w:tabs>
        <w:suppressAutoHyphens w:val="0"/>
        <w:spacing w:before="240" w:after="240"/>
        <w:ind w:left="-142"/>
        <w:jc w:val="center"/>
        <w:rPr>
          <w:b/>
          <w:sz w:val="23"/>
          <w:szCs w:val="23"/>
        </w:rPr>
      </w:pPr>
      <w:r w:rsidRPr="00BA5A96">
        <w:rPr>
          <w:b/>
          <w:sz w:val="23"/>
          <w:szCs w:val="23"/>
        </w:rPr>
        <w:t>VII. Pušu atbildība</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rPr>
        <w:t xml:space="preserve">Ja Piegādātājs nokavējis Līguma 3.punktā noteikto preču piegādes termiņu, Pasūtītājam ir tiesības pieprasīt Piegādātājam līgumsodu </w:t>
      </w:r>
      <w:r w:rsidRPr="00BA5A96">
        <w:rPr>
          <w:b/>
          <w:sz w:val="23"/>
          <w:szCs w:val="23"/>
        </w:rPr>
        <w:t>0,2 % (nulle komats divu procentu)</w:t>
      </w:r>
      <w:r w:rsidRPr="00BA5A96">
        <w:rPr>
          <w:sz w:val="23"/>
          <w:szCs w:val="23"/>
        </w:rPr>
        <w:t xml:space="preserve"> apmērā par katru turpmāk nokavēto dienu no kopējās līgumcenas, bet ne vairāk kā 10% (desmit procentus) no kopējās līgumcenas.</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rPr>
        <w:t xml:space="preserve">Ja Pasūtītājs aprēķinājis Līgumā noteikto līgumsodu, Pasūtītājam ir tiesības ieturēt līgumsodu no piegādātājam maksājamās summas, rakstiski paziņojot par to Piegādātājam. </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rPr>
        <w:t xml:space="preserve">Ja Pasūtītājs nokavējis Līguma 12.punktā noteikto maksājumu termiņu, Piegādātājam ir tiesības pieprasīt Pasūtītājam samaksāt nokavējuma procentus </w:t>
      </w:r>
      <w:r w:rsidRPr="00BA5A96">
        <w:rPr>
          <w:b/>
          <w:sz w:val="23"/>
          <w:szCs w:val="23"/>
        </w:rPr>
        <w:t>0,2% (nulle komats divu procentu)</w:t>
      </w:r>
      <w:r w:rsidRPr="00BA5A96">
        <w:rPr>
          <w:sz w:val="23"/>
          <w:szCs w:val="23"/>
        </w:rPr>
        <w:t xml:space="preserve"> apmērā no nokavētā maksājuma summas par katru nokavēto dienu, bet ne vairāk kā 10% (desmit procentus) no nokavētā maksājuma summas.</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color w:val="000000"/>
          <w:sz w:val="23"/>
          <w:szCs w:val="23"/>
        </w:rPr>
        <w:t>Puses ir atbildīgas par Līgumā noteikto saistību neizpildi, kā arī par zaudējumiem, ko tās Līguma izpildes gaitā savas vainas dēļ radījušas otrai Pusei.</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rPr>
        <w:t xml:space="preserve">Līgumsoda samaksa neatbrīvo </w:t>
      </w:r>
      <w:r w:rsidRPr="00BA5A96">
        <w:rPr>
          <w:color w:val="000000"/>
          <w:sz w:val="23"/>
          <w:szCs w:val="23"/>
        </w:rPr>
        <w:t>Puses</w:t>
      </w:r>
      <w:r w:rsidRPr="00BA5A96">
        <w:rPr>
          <w:sz w:val="23"/>
          <w:szCs w:val="23"/>
        </w:rPr>
        <w:t xml:space="preserve"> no Līguma izpildes pienākuma, tai skaitā neatbrīvo Piegādātāju no pienākuma novērst preču neatbilstības un nepilnības.</w:t>
      </w:r>
    </w:p>
    <w:p w:rsidR="003654E3" w:rsidRPr="00BA5A96" w:rsidRDefault="003654E3" w:rsidP="003654E3">
      <w:pPr>
        <w:numPr>
          <w:ilvl w:val="0"/>
          <w:numId w:val="2"/>
        </w:numPr>
        <w:tabs>
          <w:tab w:val="num" w:pos="792"/>
        </w:tabs>
        <w:suppressAutoHyphens w:val="0"/>
        <w:jc w:val="both"/>
        <w:rPr>
          <w:sz w:val="23"/>
          <w:szCs w:val="23"/>
        </w:rPr>
      </w:pPr>
      <w:r w:rsidRPr="00BA5A96">
        <w:rPr>
          <w:sz w:val="23"/>
          <w:szCs w:val="23"/>
        </w:rPr>
        <w:t>Līgumsods netiek ieskaitīts zaudējumu atlīdzībā.</w:t>
      </w:r>
    </w:p>
    <w:p w:rsidR="003654E3" w:rsidRPr="00BA5A96" w:rsidRDefault="003654E3" w:rsidP="003654E3">
      <w:pPr>
        <w:tabs>
          <w:tab w:val="num" w:pos="792"/>
        </w:tabs>
        <w:suppressAutoHyphens w:val="0"/>
        <w:spacing w:before="240" w:after="240"/>
        <w:jc w:val="center"/>
        <w:rPr>
          <w:b/>
          <w:sz w:val="23"/>
          <w:szCs w:val="23"/>
        </w:rPr>
      </w:pPr>
      <w:r w:rsidRPr="00BA5A96">
        <w:rPr>
          <w:b/>
          <w:sz w:val="23"/>
          <w:szCs w:val="23"/>
        </w:rPr>
        <w:t>VIII. Līguma darbības termiņš un izbeigšanas kārtība</w:t>
      </w:r>
    </w:p>
    <w:p w:rsidR="003654E3" w:rsidRPr="00BA5A96" w:rsidRDefault="003654E3" w:rsidP="003654E3">
      <w:pPr>
        <w:numPr>
          <w:ilvl w:val="0"/>
          <w:numId w:val="2"/>
        </w:numPr>
        <w:tabs>
          <w:tab w:val="num" w:pos="792"/>
        </w:tabs>
        <w:suppressAutoHyphens w:val="0"/>
        <w:jc w:val="both"/>
        <w:rPr>
          <w:sz w:val="23"/>
          <w:szCs w:val="23"/>
        </w:rPr>
      </w:pPr>
      <w:r w:rsidRPr="00BA5A96">
        <w:rPr>
          <w:sz w:val="23"/>
          <w:szCs w:val="23"/>
        </w:rPr>
        <w:t>Līgums stājas spēkā tā parakstīšanas brīdī un darbojas līdz Līguma saistību izpildei.</w:t>
      </w:r>
    </w:p>
    <w:p w:rsidR="003654E3" w:rsidRPr="00BA5A96" w:rsidRDefault="003654E3" w:rsidP="003654E3">
      <w:pPr>
        <w:numPr>
          <w:ilvl w:val="0"/>
          <w:numId w:val="2"/>
        </w:numPr>
        <w:tabs>
          <w:tab w:val="num" w:pos="792"/>
        </w:tabs>
        <w:suppressAutoHyphens w:val="0"/>
        <w:spacing w:after="60"/>
        <w:jc w:val="both"/>
        <w:rPr>
          <w:sz w:val="23"/>
          <w:szCs w:val="23"/>
        </w:rPr>
      </w:pPr>
      <w:r w:rsidRPr="00BA5A96">
        <w:rPr>
          <w:sz w:val="23"/>
          <w:szCs w:val="23"/>
        </w:rPr>
        <w:t>Līgums var tikt grozīts vai pārtraukts tikai pēc Pušu savstarpējās vienošanās, kas noformēta rakstveidā.</w:t>
      </w:r>
    </w:p>
    <w:p w:rsidR="003654E3" w:rsidRPr="00BA5A96" w:rsidRDefault="003654E3" w:rsidP="003654E3">
      <w:pPr>
        <w:numPr>
          <w:ilvl w:val="0"/>
          <w:numId w:val="2"/>
        </w:numPr>
        <w:tabs>
          <w:tab w:val="num" w:pos="792"/>
        </w:tabs>
        <w:suppressAutoHyphens w:val="0"/>
        <w:spacing w:after="60"/>
        <w:ind w:left="357" w:hanging="357"/>
        <w:jc w:val="both"/>
        <w:rPr>
          <w:sz w:val="23"/>
          <w:szCs w:val="23"/>
        </w:rPr>
      </w:pPr>
      <w:r w:rsidRPr="00BA5A96">
        <w:rPr>
          <w:sz w:val="23"/>
          <w:szCs w:val="23"/>
        </w:rPr>
        <w:t>Pasūtītājs ir tiesīgs nekavējoties vienpusēji atkāpties no Līguma izpildes bez jebkādu zaudējumu atlīdzināšanas Piegādātājam, par Līguma izbeigšanu rakstiski paziņojot Piegādātājam, ja:</w:t>
      </w:r>
    </w:p>
    <w:p w:rsidR="003654E3" w:rsidRPr="00BA5A96" w:rsidRDefault="003654E3" w:rsidP="003654E3">
      <w:pPr>
        <w:numPr>
          <w:ilvl w:val="1"/>
          <w:numId w:val="2"/>
        </w:numPr>
        <w:suppressAutoHyphens w:val="0"/>
        <w:spacing w:after="60"/>
        <w:ind w:left="993" w:hanging="567"/>
        <w:jc w:val="both"/>
        <w:rPr>
          <w:sz w:val="23"/>
          <w:szCs w:val="23"/>
        </w:rPr>
      </w:pPr>
      <w:r w:rsidRPr="00BA5A96">
        <w:rPr>
          <w:sz w:val="23"/>
          <w:szCs w:val="23"/>
        </w:rPr>
        <w:t>Piegādātājs atzīts par maksātnespējīgu, tiek likvidēts, tā darbība ir apturēta vai pārtraukta;</w:t>
      </w:r>
    </w:p>
    <w:p w:rsidR="003654E3" w:rsidRPr="00BA5A96" w:rsidRDefault="003654E3" w:rsidP="003654E3">
      <w:pPr>
        <w:numPr>
          <w:ilvl w:val="1"/>
          <w:numId w:val="2"/>
        </w:numPr>
        <w:suppressAutoHyphens w:val="0"/>
        <w:spacing w:after="60"/>
        <w:ind w:left="993" w:hanging="567"/>
        <w:jc w:val="both"/>
        <w:rPr>
          <w:sz w:val="23"/>
          <w:szCs w:val="23"/>
        </w:rPr>
      </w:pPr>
      <w:r w:rsidRPr="00BA5A96">
        <w:rPr>
          <w:sz w:val="23"/>
          <w:szCs w:val="23"/>
        </w:rPr>
        <w:t>Piegādātājs atkārtoti piegādā līguma nosacījumiem neatbilstošus atkritumu konteinerus;</w:t>
      </w:r>
    </w:p>
    <w:p w:rsidR="003654E3" w:rsidRPr="00BA5A96" w:rsidRDefault="003654E3" w:rsidP="003654E3">
      <w:pPr>
        <w:numPr>
          <w:ilvl w:val="1"/>
          <w:numId w:val="2"/>
        </w:numPr>
        <w:suppressAutoHyphens w:val="0"/>
        <w:spacing w:after="60"/>
        <w:ind w:left="993" w:hanging="567"/>
        <w:jc w:val="both"/>
        <w:rPr>
          <w:sz w:val="23"/>
          <w:szCs w:val="23"/>
        </w:rPr>
      </w:pPr>
      <w:r w:rsidRPr="00BA5A96">
        <w:rPr>
          <w:sz w:val="23"/>
          <w:szCs w:val="23"/>
        </w:rPr>
        <w:t>Piegādātājs kavē Līguma izpildi vairāk par divām nedēļām;</w:t>
      </w:r>
    </w:p>
    <w:p w:rsidR="003654E3" w:rsidRPr="00BA5A96" w:rsidRDefault="003654E3" w:rsidP="003654E3">
      <w:pPr>
        <w:numPr>
          <w:ilvl w:val="0"/>
          <w:numId w:val="2"/>
        </w:numPr>
        <w:suppressAutoHyphens w:val="0"/>
        <w:spacing w:after="60"/>
        <w:jc w:val="both"/>
        <w:rPr>
          <w:sz w:val="23"/>
          <w:szCs w:val="23"/>
        </w:rPr>
      </w:pPr>
      <w:r w:rsidRPr="00BA5A96">
        <w:rPr>
          <w:sz w:val="23"/>
          <w:szCs w:val="23"/>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rsidR="003654E3" w:rsidRPr="00BA5A96" w:rsidRDefault="003654E3" w:rsidP="003654E3">
      <w:pPr>
        <w:suppressAutoHyphens w:val="0"/>
        <w:spacing w:before="240" w:after="240"/>
        <w:jc w:val="center"/>
        <w:rPr>
          <w:sz w:val="23"/>
          <w:szCs w:val="23"/>
        </w:rPr>
      </w:pPr>
      <w:r w:rsidRPr="00BA5A96">
        <w:rPr>
          <w:b/>
          <w:sz w:val="23"/>
          <w:szCs w:val="23"/>
        </w:rPr>
        <w:t>IX. Nepārvarama vara</w:t>
      </w:r>
    </w:p>
    <w:p w:rsidR="003654E3" w:rsidRPr="00BA5A96" w:rsidRDefault="003654E3" w:rsidP="003654E3">
      <w:pPr>
        <w:numPr>
          <w:ilvl w:val="0"/>
          <w:numId w:val="2"/>
        </w:numPr>
        <w:suppressAutoHyphens w:val="0"/>
        <w:spacing w:after="120"/>
        <w:ind w:left="357" w:hanging="357"/>
        <w:jc w:val="both"/>
        <w:rPr>
          <w:sz w:val="23"/>
          <w:szCs w:val="23"/>
        </w:rPr>
      </w:pPr>
      <w:r w:rsidRPr="00BA5A96">
        <w:rPr>
          <w:sz w:val="23"/>
          <w:szCs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3654E3" w:rsidRPr="00BA5A96" w:rsidRDefault="003654E3" w:rsidP="003654E3">
      <w:pPr>
        <w:numPr>
          <w:ilvl w:val="0"/>
          <w:numId w:val="2"/>
        </w:numPr>
        <w:suppressAutoHyphens w:val="0"/>
        <w:jc w:val="both"/>
        <w:rPr>
          <w:sz w:val="23"/>
          <w:szCs w:val="23"/>
        </w:rPr>
      </w:pPr>
      <w:r w:rsidRPr="00BA5A96">
        <w:rPr>
          <w:sz w:val="23"/>
          <w:szCs w:val="23"/>
        </w:rPr>
        <w:t>Katra no Pusēm, kuru Līguma ietvaros ietekmē nepārvaramas varas apstākļi, nekavējoties par to informē otru Pusi.</w:t>
      </w:r>
    </w:p>
    <w:p w:rsidR="00BA5A96" w:rsidRDefault="00BA5A96" w:rsidP="003654E3">
      <w:pPr>
        <w:suppressAutoHyphens w:val="0"/>
        <w:spacing w:before="240" w:after="240"/>
        <w:jc w:val="center"/>
        <w:rPr>
          <w:b/>
          <w:sz w:val="23"/>
          <w:szCs w:val="23"/>
        </w:rPr>
      </w:pPr>
    </w:p>
    <w:p w:rsidR="003654E3" w:rsidRPr="00BA5A96" w:rsidRDefault="003654E3" w:rsidP="003654E3">
      <w:pPr>
        <w:suppressAutoHyphens w:val="0"/>
        <w:spacing w:before="240" w:after="240"/>
        <w:jc w:val="center"/>
        <w:rPr>
          <w:b/>
          <w:sz w:val="23"/>
          <w:szCs w:val="23"/>
        </w:rPr>
      </w:pPr>
      <w:r w:rsidRPr="00BA5A96">
        <w:rPr>
          <w:b/>
          <w:sz w:val="23"/>
          <w:szCs w:val="23"/>
        </w:rPr>
        <w:lastRenderedPageBreak/>
        <w:t>X. Noslēguma jautājumi</w:t>
      </w:r>
    </w:p>
    <w:p w:rsidR="003654E3" w:rsidRPr="00BA5A96" w:rsidRDefault="003654E3" w:rsidP="003654E3">
      <w:pPr>
        <w:numPr>
          <w:ilvl w:val="0"/>
          <w:numId w:val="2"/>
        </w:numPr>
        <w:suppressAutoHyphens w:val="0"/>
        <w:jc w:val="both"/>
        <w:rPr>
          <w:sz w:val="23"/>
          <w:szCs w:val="23"/>
        </w:rPr>
      </w:pPr>
      <w:r w:rsidRPr="00BA5A96">
        <w:rPr>
          <w:sz w:val="23"/>
          <w:szCs w:val="23"/>
        </w:rPr>
        <w:t>Visi strīdi, kas rodas Līguma sakarā, vispirms tiek risināti savstarpējās sarunās. Ja sarunu gaitā vienošanās vai izlīgums nav panākts, strīds tiek izšķirts tiesā Latvijas Republikas normatīvajos aktos noteiktajā kārtībā.</w:t>
      </w:r>
    </w:p>
    <w:p w:rsidR="003654E3" w:rsidRPr="00BA5A96" w:rsidRDefault="003654E3" w:rsidP="003654E3">
      <w:pPr>
        <w:numPr>
          <w:ilvl w:val="0"/>
          <w:numId w:val="2"/>
        </w:numPr>
        <w:suppressAutoHyphens w:val="0"/>
        <w:jc w:val="both"/>
        <w:rPr>
          <w:sz w:val="23"/>
          <w:szCs w:val="23"/>
        </w:rPr>
      </w:pPr>
      <w:r w:rsidRPr="00BA5A96">
        <w:rPr>
          <w:sz w:val="23"/>
          <w:szCs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3654E3" w:rsidRPr="00BA5A96" w:rsidRDefault="003654E3" w:rsidP="003654E3">
      <w:pPr>
        <w:numPr>
          <w:ilvl w:val="0"/>
          <w:numId w:val="2"/>
        </w:numPr>
        <w:suppressAutoHyphens w:val="0"/>
        <w:jc w:val="both"/>
        <w:rPr>
          <w:sz w:val="23"/>
          <w:szCs w:val="23"/>
        </w:rPr>
      </w:pPr>
      <w:r w:rsidRPr="00BA5A96">
        <w:rPr>
          <w:sz w:val="23"/>
          <w:szCs w:val="23"/>
        </w:rPr>
        <w:t>Pušu reorganizācijas gadījumā visas Līgumā noteiktās tiesības un saistības pāriet Pušu tiesību un saistību pārņēmējiem.</w:t>
      </w:r>
    </w:p>
    <w:p w:rsidR="003654E3" w:rsidRPr="00BA5A96" w:rsidRDefault="003654E3" w:rsidP="003654E3">
      <w:pPr>
        <w:numPr>
          <w:ilvl w:val="0"/>
          <w:numId w:val="2"/>
        </w:numPr>
        <w:suppressAutoHyphens w:val="0"/>
        <w:jc w:val="both"/>
        <w:rPr>
          <w:sz w:val="23"/>
          <w:szCs w:val="23"/>
        </w:rPr>
      </w:pPr>
      <w:r w:rsidRPr="00BA5A96">
        <w:rPr>
          <w:sz w:val="23"/>
          <w:szCs w:val="23"/>
        </w:rPr>
        <w:t>Savstarpējās Pušu attiecības, kas netika paredzētas parakstot Līgumu, ir regulējamas saskaņā ar Latvijas Republikā spēkā esošiem normatīviem aktiem.</w:t>
      </w:r>
    </w:p>
    <w:p w:rsidR="003654E3" w:rsidRPr="00BA5A96" w:rsidRDefault="003654E3" w:rsidP="003654E3">
      <w:pPr>
        <w:numPr>
          <w:ilvl w:val="0"/>
          <w:numId w:val="2"/>
        </w:numPr>
        <w:suppressAutoHyphens w:val="0"/>
        <w:jc w:val="both"/>
        <w:rPr>
          <w:sz w:val="23"/>
          <w:szCs w:val="23"/>
        </w:rPr>
      </w:pPr>
      <w:r w:rsidRPr="00BA5A96">
        <w:rPr>
          <w:sz w:val="23"/>
          <w:szCs w:val="23"/>
        </w:rPr>
        <w:t>Vis</w:t>
      </w:r>
      <w:r w:rsidRPr="00BA5A96">
        <w:rPr>
          <w:color w:val="000000"/>
          <w:sz w:val="23"/>
          <w:szCs w:val="23"/>
        </w:rPr>
        <w:t>i paziņojumi Līguma sakarā izdarāmi uz Līgumā norādītajām adresēm, un visos paziņojumos (</w:t>
      </w:r>
      <w:r w:rsidRPr="00BA5A96">
        <w:rPr>
          <w:sz w:val="23"/>
          <w:szCs w:val="23"/>
        </w:rPr>
        <w:t>sarakstē, apmaksas dokumentos u.c. dokumentos) Pusēm jānorāda Līguma datums un nosaukums.</w:t>
      </w:r>
    </w:p>
    <w:p w:rsidR="003654E3" w:rsidRPr="00BA5A96" w:rsidRDefault="003654E3" w:rsidP="003654E3">
      <w:pPr>
        <w:numPr>
          <w:ilvl w:val="0"/>
          <w:numId w:val="2"/>
        </w:numPr>
        <w:suppressAutoHyphens w:val="0"/>
        <w:spacing w:after="120"/>
        <w:ind w:left="357" w:hanging="357"/>
        <w:jc w:val="both"/>
        <w:rPr>
          <w:sz w:val="23"/>
          <w:szCs w:val="23"/>
        </w:rPr>
      </w:pPr>
      <w:r w:rsidRPr="00BA5A96">
        <w:rPr>
          <w:sz w:val="23"/>
          <w:szCs w:val="23"/>
        </w:rPr>
        <w:t xml:space="preserve">Līgums sastādīts uz </w:t>
      </w:r>
      <w:r w:rsidR="0096616D">
        <w:rPr>
          <w:sz w:val="23"/>
          <w:szCs w:val="23"/>
        </w:rPr>
        <w:t>4</w:t>
      </w:r>
      <w:r w:rsidRPr="00BA5A96">
        <w:rPr>
          <w:sz w:val="23"/>
          <w:szCs w:val="23"/>
        </w:rPr>
        <w:t xml:space="preserve"> lapām ar pielikumu uz </w:t>
      </w:r>
      <w:r w:rsidR="003861D6">
        <w:rPr>
          <w:sz w:val="23"/>
          <w:szCs w:val="23"/>
        </w:rPr>
        <w:t>4</w:t>
      </w:r>
      <w:r w:rsidRPr="00BA5A96">
        <w:rPr>
          <w:sz w:val="23"/>
          <w:szCs w:val="23"/>
        </w:rPr>
        <w:t xml:space="preserve"> lapām, </w:t>
      </w:r>
      <w:r w:rsidR="003861D6">
        <w:rPr>
          <w:sz w:val="23"/>
          <w:szCs w:val="23"/>
        </w:rPr>
        <w:t>pavisam uz 8</w:t>
      </w:r>
      <w:r w:rsidRPr="00BA5A96">
        <w:rPr>
          <w:sz w:val="23"/>
          <w:szCs w:val="23"/>
        </w:rPr>
        <w:t xml:space="preserve"> lapām, parakstīts divos identiskos eksemplāros, kuriem ir vienāds juridiskais spēks un no kuriem viens glabājas pie </w:t>
      </w:r>
      <w:r w:rsidR="003861D6">
        <w:rPr>
          <w:sz w:val="23"/>
          <w:szCs w:val="23"/>
        </w:rPr>
        <w:t>Pasūtītāja un otrs – pie P</w:t>
      </w:r>
      <w:r w:rsidRPr="00BA5A96">
        <w:rPr>
          <w:sz w:val="23"/>
          <w:szCs w:val="23"/>
        </w:rPr>
        <w:t>iegādātāja.</w:t>
      </w:r>
    </w:p>
    <w:p w:rsidR="003654E3" w:rsidRPr="00BA5A96" w:rsidRDefault="003654E3" w:rsidP="003654E3">
      <w:pPr>
        <w:suppressAutoHyphens w:val="0"/>
        <w:spacing w:before="240" w:after="240"/>
        <w:jc w:val="center"/>
        <w:rPr>
          <w:b/>
          <w:sz w:val="23"/>
          <w:szCs w:val="23"/>
        </w:rPr>
      </w:pPr>
      <w:r w:rsidRPr="00BA5A96">
        <w:rPr>
          <w:b/>
          <w:sz w:val="23"/>
          <w:szCs w:val="23"/>
        </w:rPr>
        <w:t>XI. Pušu atbildīgās personas</w:t>
      </w:r>
    </w:p>
    <w:p w:rsidR="003654E3" w:rsidRPr="00BA5A96" w:rsidRDefault="003654E3" w:rsidP="003654E3">
      <w:pPr>
        <w:numPr>
          <w:ilvl w:val="0"/>
          <w:numId w:val="2"/>
        </w:numPr>
        <w:suppressAutoHyphens w:val="0"/>
        <w:spacing w:after="120"/>
        <w:ind w:left="357" w:hanging="357"/>
        <w:jc w:val="both"/>
        <w:rPr>
          <w:sz w:val="23"/>
          <w:szCs w:val="23"/>
        </w:rPr>
      </w:pPr>
      <w:r w:rsidRPr="00BA5A96">
        <w:rPr>
          <w:sz w:val="23"/>
          <w:szCs w:val="23"/>
        </w:rPr>
        <w:t xml:space="preserve">Par Līguma organizatorisko izpildi, preču saskaņošanu, kvalitātes uzraudzību, kā arī  preču pieņemšanu un nodošanas - pieņemšanas aktu parakstīšanu pilnvarotās personas: </w:t>
      </w:r>
    </w:p>
    <w:p w:rsidR="00505EBD" w:rsidRPr="00BA5A96" w:rsidRDefault="0032566F" w:rsidP="00BA5A96">
      <w:pPr>
        <w:numPr>
          <w:ilvl w:val="1"/>
          <w:numId w:val="2"/>
        </w:numPr>
        <w:tabs>
          <w:tab w:val="left" w:pos="993"/>
        </w:tabs>
        <w:suppressAutoHyphens w:val="0"/>
        <w:ind w:left="284" w:hanging="431"/>
        <w:jc w:val="both"/>
        <w:rPr>
          <w:sz w:val="23"/>
          <w:szCs w:val="23"/>
        </w:rPr>
      </w:pPr>
      <w:r>
        <w:rPr>
          <w:sz w:val="23"/>
          <w:szCs w:val="23"/>
        </w:rPr>
        <w:t xml:space="preserve">  </w:t>
      </w:r>
      <w:r w:rsidR="00505EBD" w:rsidRPr="00BA5A96">
        <w:rPr>
          <w:sz w:val="23"/>
          <w:szCs w:val="23"/>
        </w:rPr>
        <w:t>no Pasūtītāja puses:</w:t>
      </w:r>
    </w:p>
    <w:tbl>
      <w:tblPr>
        <w:tblW w:w="7303" w:type="dxa"/>
        <w:jc w:val="center"/>
        <w:tblLook w:val="01E0" w:firstRow="1" w:lastRow="1" w:firstColumn="1" w:lastColumn="1" w:noHBand="0" w:noVBand="0"/>
      </w:tblPr>
      <w:tblGrid>
        <w:gridCol w:w="4066"/>
        <w:gridCol w:w="3237"/>
      </w:tblGrid>
      <w:tr w:rsidR="00505EBD" w:rsidRPr="00BA5A96" w:rsidTr="009652E9">
        <w:trPr>
          <w:jc w:val="center"/>
        </w:trPr>
        <w:tc>
          <w:tcPr>
            <w:tcW w:w="4066" w:type="dxa"/>
          </w:tcPr>
          <w:p w:rsidR="00505EBD" w:rsidRPr="00BA5A96" w:rsidRDefault="00505EBD" w:rsidP="009652E9">
            <w:pPr>
              <w:rPr>
                <w:noProof/>
                <w:sz w:val="23"/>
                <w:szCs w:val="23"/>
              </w:rPr>
            </w:pPr>
            <w:bookmarkStart w:id="0" w:name="OLE_LINK23"/>
            <w:r w:rsidRPr="00BA5A96">
              <w:rPr>
                <w:noProof/>
                <w:sz w:val="23"/>
                <w:szCs w:val="23"/>
              </w:rPr>
              <w:t>Vārds, uzvārds:</w:t>
            </w:r>
            <w:r w:rsidRPr="00BA5A96">
              <w:rPr>
                <w:b/>
                <w:noProof/>
                <w:sz w:val="23"/>
                <w:szCs w:val="23"/>
              </w:rPr>
              <w:t xml:space="preserve"> Kaspars Laizāns</w:t>
            </w:r>
            <w:r w:rsidRPr="00BA5A96">
              <w:rPr>
                <w:noProof/>
                <w:sz w:val="23"/>
                <w:szCs w:val="23"/>
              </w:rPr>
              <w:t>,</w:t>
            </w:r>
          </w:p>
          <w:p w:rsidR="00505EBD" w:rsidRPr="00BA5A96" w:rsidRDefault="00505EBD" w:rsidP="009652E9">
            <w:pPr>
              <w:rPr>
                <w:noProof/>
                <w:sz w:val="23"/>
                <w:szCs w:val="23"/>
              </w:rPr>
            </w:pPr>
            <w:r w:rsidRPr="00BA5A96">
              <w:rPr>
                <w:noProof/>
                <w:sz w:val="23"/>
                <w:szCs w:val="23"/>
              </w:rPr>
              <w:t>Amats: Vides inženieris,</w:t>
            </w:r>
          </w:p>
          <w:p w:rsidR="00505EBD" w:rsidRPr="00BA5A96" w:rsidRDefault="00505EBD" w:rsidP="009652E9">
            <w:pPr>
              <w:rPr>
                <w:noProof/>
                <w:sz w:val="23"/>
                <w:szCs w:val="23"/>
              </w:rPr>
            </w:pPr>
            <w:r w:rsidRPr="00BA5A96">
              <w:rPr>
                <w:noProof/>
                <w:sz w:val="23"/>
                <w:szCs w:val="23"/>
              </w:rPr>
              <w:t>Tālrunis: 654</w:t>
            </w:r>
            <w:r w:rsidRPr="00BA5A96">
              <w:rPr>
                <w:bCs/>
                <w:sz w:val="23"/>
                <w:szCs w:val="23"/>
              </w:rPr>
              <w:t>76320</w:t>
            </w:r>
            <w:r w:rsidRPr="00BA5A96">
              <w:rPr>
                <w:noProof/>
                <w:sz w:val="23"/>
                <w:szCs w:val="23"/>
              </w:rPr>
              <w:t>;</w:t>
            </w:r>
          </w:p>
          <w:p w:rsidR="00505EBD" w:rsidRPr="00BA5A96" w:rsidRDefault="00505EBD" w:rsidP="009652E9">
            <w:pPr>
              <w:rPr>
                <w:noProof/>
                <w:sz w:val="23"/>
                <w:szCs w:val="23"/>
              </w:rPr>
            </w:pPr>
            <w:r w:rsidRPr="00BA5A96">
              <w:rPr>
                <w:noProof/>
                <w:sz w:val="23"/>
                <w:szCs w:val="23"/>
              </w:rPr>
              <w:t xml:space="preserve">mob.tālr.: 29605014, </w:t>
            </w:r>
          </w:p>
          <w:p w:rsidR="00505EBD" w:rsidRPr="00BA5A96" w:rsidRDefault="00505EBD" w:rsidP="009652E9">
            <w:pPr>
              <w:rPr>
                <w:sz w:val="23"/>
                <w:szCs w:val="23"/>
              </w:rPr>
            </w:pPr>
            <w:r w:rsidRPr="00BA5A96">
              <w:rPr>
                <w:noProof/>
                <w:sz w:val="23"/>
                <w:szCs w:val="23"/>
              </w:rPr>
              <w:t xml:space="preserve">e-pasts: </w:t>
            </w:r>
            <w:r w:rsidRPr="00BA5A96">
              <w:rPr>
                <w:noProof/>
                <w:color w:val="0000FF"/>
                <w:sz w:val="23"/>
                <w:szCs w:val="23"/>
                <w:u w:val="single"/>
              </w:rPr>
              <w:t>kaspars.laizans@daugavpils.lv</w:t>
            </w:r>
            <w:r w:rsidRPr="00BA5A96">
              <w:rPr>
                <w:noProof/>
                <w:sz w:val="23"/>
                <w:szCs w:val="23"/>
              </w:rPr>
              <w:t>;</w:t>
            </w:r>
          </w:p>
        </w:tc>
        <w:tc>
          <w:tcPr>
            <w:tcW w:w="3237" w:type="dxa"/>
          </w:tcPr>
          <w:p w:rsidR="00505EBD" w:rsidRPr="00BA5A96" w:rsidRDefault="00505EBD" w:rsidP="009652E9">
            <w:pPr>
              <w:rPr>
                <w:sz w:val="23"/>
                <w:szCs w:val="23"/>
              </w:rPr>
            </w:pPr>
            <w:bookmarkStart w:id="1" w:name="_GoBack"/>
            <w:bookmarkEnd w:id="1"/>
          </w:p>
        </w:tc>
      </w:tr>
      <w:tr w:rsidR="00505EBD" w:rsidRPr="00BA5A96" w:rsidTr="009652E9">
        <w:trPr>
          <w:gridAfter w:val="1"/>
          <w:wAfter w:w="3237" w:type="dxa"/>
          <w:jc w:val="center"/>
        </w:trPr>
        <w:tc>
          <w:tcPr>
            <w:tcW w:w="4066" w:type="dxa"/>
          </w:tcPr>
          <w:p w:rsidR="00505EBD" w:rsidRPr="00BA5A96" w:rsidRDefault="00505EBD" w:rsidP="009652E9">
            <w:pPr>
              <w:rPr>
                <w:sz w:val="23"/>
                <w:szCs w:val="23"/>
              </w:rPr>
            </w:pPr>
          </w:p>
        </w:tc>
      </w:tr>
    </w:tbl>
    <w:bookmarkEnd w:id="0"/>
    <w:p w:rsidR="00505EBD" w:rsidRPr="00BA5A96" w:rsidRDefault="00505EBD" w:rsidP="00505EBD">
      <w:pPr>
        <w:tabs>
          <w:tab w:val="left" w:pos="426"/>
        </w:tabs>
        <w:suppressAutoHyphens w:val="0"/>
        <w:spacing w:before="120"/>
        <w:jc w:val="both"/>
        <w:rPr>
          <w:sz w:val="23"/>
          <w:szCs w:val="23"/>
        </w:rPr>
      </w:pPr>
      <w:r w:rsidRPr="00BA5A96">
        <w:rPr>
          <w:sz w:val="23"/>
          <w:szCs w:val="23"/>
        </w:rPr>
        <w:tab/>
        <w:t xml:space="preserve">44.2. </w:t>
      </w:r>
      <w:r w:rsidR="0032566F">
        <w:rPr>
          <w:sz w:val="23"/>
          <w:szCs w:val="23"/>
        </w:rPr>
        <w:t xml:space="preserve">   </w:t>
      </w:r>
      <w:r w:rsidRPr="00BA5A96">
        <w:rPr>
          <w:sz w:val="23"/>
          <w:szCs w:val="23"/>
        </w:rPr>
        <w:t>no Piegādātāja puses:</w:t>
      </w:r>
    </w:p>
    <w:tbl>
      <w:tblPr>
        <w:tblW w:w="7303" w:type="dxa"/>
        <w:jc w:val="center"/>
        <w:tblLook w:val="01E0" w:firstRow="1" w:lastRow="1" w:firstColumn="1" w:lastColumn="1" w:noHBand="0" w:noVBand="0"/>
      </w:tblPr>
      <w:tblGrid>
        <w:gridCol w:w="4253"/>
        <w:gridCol w:w="3050"/>
      </w:tblGrid>
      <w:tr w:rsidR="00505EBD" w:rsidRPr="00BA5A96" w:rsidTr="009652E9">
        <w:trPr>
          <w:jc w:val="center"/>
        </w:trPr>
        <w:tc>
          <w:tcPr>
            <w:tcW w:w="4253" w:type="dxa"/>
          </w:tcPr>
          <w:p w:rsidR="00505EBD" w:rsidRPr="00BA5A96" w:rsidRDefault="00505EBD" w:rsidP="0032566F">
            <w:pPr>
              <w:tabs>
                <w:tab w:val="left" w:pos="1687"/>
              </w:tabs>
              <w:rPr>
                <w:sz w:val="23"/>
                <w:szCs w:val="23"/>
              </w:rPr>
            </w:pPr>
            <w:r w:rsidRPr="00BA5A96">
              <w:rPr>
                <w:sz w:val="23"/>
                <w:szCs w:val="23"/>
              </w:rPr>
              <w:t xml:space="preserve">Vārds, uzvārds: </w:t>
            </w:r>
            <w:r w:rsidR="0032566F" w:rsidRPr="00D4240D">
              <w:rPr>
                <w:b/>
                <w:sz w:val="23"/>
                <w:szCs w:val="23"/>
              </w:rPr>
              <w:t xml:space="preserve">Sergejs </w:t>
            </w:r>
            <w:proofErr w:type="spellStart"/>
            <w:r w:rsidR="0032566F" w:rsidRPr="00D4240D">
              <w:rPr>
                <w:b/>
                <w:sz w:val="23"/>
                <w:szCs w:val="23"/>
              </w:rPr>
              <w:t>Katjkovs</w:t>
            </w:r>
            <w:proofErr w:type="spellEnd"/>
          </w:p>
        </w:tc>
        <w:tc>
          <w:tcPr>
            <w:tcW w:w="3050" w:type="dxa"/>
          </w:tcPr>
          <w:p w:rsidR="00505EBD" w:rsidRPr="00BA5A96" w:rsidRDefault="00505EBD" w:rsidP="009652E9">
            <w:pPr>
              <w:rPr>
                <w:sz w:val="23"/>
                <w:szCs w:val="23"/>
              </w:rPr>
            </w:pPr>
          </w:p>
        </w:tc>
      </w:tr>
      <w:tr w:rsidR="00505EBD" w:rsidRPr="00BA5A96" w:rsidTr="009652E9">
        <w:trPr>
          <w:jc w:val="center"/>
        </w:trPr>
        <w:tc>
          <w:tcPr>
            <w:tcW w:w="4253" w:type="dxa"/>
          </w:tcPr>
          <w:p w:rsidR="00505EBD" w:rsidRPr="00BA5A96" w:rsidRDefault="00505EBD" w:rsidP="0032566F">
            <w:pPr>
              <w:rPr>
                <w:sz w:val="23"/>
                <w:szCs w:val="23"/>
              </w:rPr>
            </w:pPr>
            <w:r w:rsidRPr="00BA5A96">
              <w:rPr>
                <w:sz w:val="23"/>
                <w:szCs w:val="23"/>
              </w:rPr>
              <w:t xml:space="preserve">Amats: </w:t>
            </w:r>
            <w:r w:rsidR="0032566F">
              <w:rPr>
                <w:sz w:val="23"/>
                <w:szCs w:val="23"/>
              </w:rPr>
              <w:t>valdes loceklis</w:t>
            </w:r>
          </w:p>
        </w:tc>
        <w:tc>
          <w:tcPr>
            <w:tcW w:w="3050" w:type="dxa"/>
          </w:tcPr>
          <w:p w:rsidR="00505EBD" w:rsidRPr="00BA5A96" w:rsidRDefault="00505EBD" w:rsidP="009652E9">
            <w:pPr>
              <w:rPr>
                <w:sz w:val="23"/>
                <w:szCs w:val="23"/>
              </w:rPr>
            </w:pPr>
          </w:p>
        </w:tc>
      </w:tr>
      <w:tr w:rsidR="00505EBD" w:rsidRPr="00BA5A96" w:rsidTr="009652E9">
        <w:trPr>
          <w:jc w:val="center"/>
        </w:trPr>
        <w:tc>
          <w:tcPr>
            <w:tcW w:w="4253" w:type="dxa"/>
          </w:tcPr>
          <w:p w:rsidR="00505EBD" w:rsidRPr="00BA5A96" w:rsidRDefault="00505EBD" w:rsidP="0032566F">
            <w:pPr>
              <w:rPr>
                <w:sz w:val="23"/>
                <w:szCs w:val="23"/>
              </w:rPr>
            </w:pPr>
            <w:r w:rsidRPr="00BA5A96">
              <w:rPr>
                <w:sz w:val="23"/>
                <w:szCs w:val="23"/>
              </w:rPr>
              <w:t xml:space="preserve">Tālrunis: </w:t>
            </w:r>
            <w:r w:rsidR="0032566F">
              <w:rPr>
                <w:sz w:val="23"/>
                <w:szCs w:val="23"/>
              </w:rPr>
              <w:t>26826644</w:t>
            </w:r>
          </w:p>
        </w:tc>
        <w:tc>
          <w:tcPr>
            <w:tcW w:w="3050" w:type="dxa"/>
          </w:tcPr>
          <w:p w:rsidR="00505EBD" w:rsidRPr="00BA5A96" w:rsidRDefault="00505EBD" w:rsidP="009652E9">
            <w:pPr>
              <w:rPr>
                <w:sz w:val="23"/>
                <w:szCs w:val="23"/>
              </w:rPr>
            </w:pPr>
          </w:p>
        </w:tc>
      </w:tr>
      <w:tr w:rsidR="00505EBD" w:rsidRPr="00BA5A96" w:rsidTr="009652E9">
        <w:trPr>
          <w:jc w:val="center"/>
        </w:trPr>
        <w:tc>
          <w:tcPr>
            <w:tcW w:w="4253" w:type="dxa"/>
          </w:tcPr>
          <w:p w:rsidR="00505EBD" w:rsidRPr="00BA5A96" w:rsidRDefault="00505EBD" w:rsidP="0032566F">
            <w:pPr>
              <w:rPr>
                <w:sz w:val="23"/>
                <w:szCs w:val="23"/>
              </w:rPr>
            </w:pPr>
            <w:r w:rsidRPr="00BA5A96">
              <w:rPr>
                <w:sz w:val="23"/>
                <w:szCs w:val="23"/>
              </w:rPr>
              <w:t xml:space="preserve">E-pasta adrese: </w:t>
            </w:r>
            <w:hyperlink r:id="rId7" w:history="1">
              <w:r w:rsidR="0032566F" w:rsidRPr="00BF4D60">
                <w:rPr>
                  <w:rStyle w:val="Hyperlink"/>
                  <w:sz w:val="23"/>
                  <w:szCs w:val="23"/>
                </w:rPr>
                <w:t>danmet@inbox.lv</w:t>
              </w:r>
            </w:hyperlink>
            <w:r w:rsidRPr="0032566F">
              <w:rPr>
                <w:color w:val="C00000"/>
                <w:sz w:val="23"/>
                <w:szCs w:val="23"/>
              </w:rPr>
              <w:t>.</w:t>
            </w:r>
            <w:r w:rsidRPr="00BA5A96">
              <w:rPr>
                <w:sz w:val="23"/>
                <w:szCs w:val="23"/>
              </w:rPr>
              <w:t xml:space="preserve"> </w:t>
            </w:r>
          </w:p>
        </w:tc>
        <w:tc>
          <w:tcPr>
            <w:tcW w:w="3050" w:type="dxa"/>
          </w:tcPr>
          <w:p w:rsidR="00505EBD" w:rsidRPr="00BA5A96" w:rsidRDefault="00505EBD" w:rsidP="009652E9">
            <w:pPr>
              <w:tabs>
                <w:tab w:val="left" w:pos="3492"/>
                <w:tab w:val="left" w:pos="4752"/>
              </w:tabs>
              <w:rPr>
                <w:sz w:val="23"/>
                <w:szCs w:val="23"/>
              </w:rPr>
            </w:pPr>
          </w:p>
        </w:tc>
      </w:tr>
    </w:tbl>
    <w:p w:rsidR="00505EBD" w:rsidRPr="00BA5A96" w:rsidRDefault="00505EBD" w:rsidP="00505EBD">
      <w:pPr>
        <w:spacing w:before="120"/>
        <w:rPr>
          <w:bCs/>
          <w:sz w:val="23"/>
          <w:szCs w:val="23"/>
        </w:rPr>
      </w:pPr>
      <w:r w:rsidRPr="00BA5A96">
        <w:rPr>
          <w:bCs/>
          <w:sz w:val="23"/>
          <w:szCs w:val="23"/>
        </w:rPr>
        <w:t xml:space="preserve">Pielikumā: Tehniskā piedāvājuma kopija uz </w:t>
      </w:r>
      <w:r w:rsidR="0096616D">
        <w:rPr>
          <w:bCs/>
          <w:sz w:val="23"/>
          <w:szCs w:val="23"/>
        </w:rPr>
        <w:t>4</w:t>
      </w:r>
      <w:r w:rsidRPr="00BA5A96">
        <w:rPr>
          <w:bCs/>
          <w:sz w:val="23"/>
          <w:szCs w:val="23"/>
        </w:rPr>
        <w:t xml:space="preserve"> </w:t>
      </w:r>
      <w:proofErr w:type="spellStart"/>
      <w:r w:rsidRPr="00BA5A96">
        <w:rPr>
          <w:bCs/>
          <w:sz w:val="23"/>
          <w:szCs w:val="23"/>
        </w:rPr>
        <w:t>lp</w:t>
      </w:r>
      <w:proofErr w:type="spellEnd"/>
      <w:r w:rsidRPr="00BA5A96">
        <w:rPr>
          <w:bCs/>
          <w:sz w:val="23"/>
          <w:szCs w:val="23"/>
        </w:rPr>
        <w:t>.</w:t>
      </w:r>
    </w:p>
    <w:p w:rsidR="00505EBD" w:rsidRPr="00BA5A96" w:rsidRDefault="00505EBD" w:rsidP="0096616D">
      <w:pPr>
        <w:spacing w:before="120" w:after="120"/>
        <w:jc w:val="center"/>
        <w:rPr>
          <w:b/>
          <w:bCs/>
          <w:sz w:val="23"/>
          <w:szCs w:val="23"/>
        </w:rPr>
      </w:pPr>
      <w:r w:rsidRPr="00BA5A96">
        <w:rPr>
          <w:b/>
          <w:bCs/>
          <w:caps/>
          <w:sz w:val="23"/>
          <w:szCs w:val="23"/>
        </w:rPr>
        <w:t>XII.</w:t>
      </w:r>
      <w:r w:rsidRPr="00BA5A96">
        <w:rPr>
          <w:b/>
          <w:bCs/>
          <w:sz w:val="23"/>
          <w:szCs w:val="23"/>
        </w:rPr>
        <w:t xml:space="preserve"> Līdzēju rekvizīti</w:t>
      </w:r>
    </w:p>
    <w:tbl>
      <w:tblPr>
        <w:tblpPr w:leftFromText="180" w:rightFromText="180" w:vertAnchor="text" w:tblpY="1"/>
        <w:tblOverlap w:val="never"/>
        <w:tblW w:w="5260" w:type="pct"/>
        <w:tblLook w:val="0000" w:firstRow="0" w:lastRow="0" w:firstColumn="0" w:lastColumn="0" w:noHBand="0" w:noVBand="0"/>
      </w:tblPr>
      <w:tblGrid>
        <w:gridCol w:w="5055"/>
        <w:gridCol w:w="4788"/>
      </w:tblGrid>
      <w:tr w:rsidR="00505EBD" w:rsidRPr="00BA5A96" w:rsidTr="0096616D">
        <w:trPr>
          <w:trHeight w:val="2578"/>
        </w:trPr>
        <w:tc>
          <w:tcPr>
            <w:tcW w:w="2568" w:type="pct"/>
            <w:tcBorders>
              <w:top w:val="nil"/>
              <w:left w:val="nil"/>
              <w:bottom w:val="nil"/>
              <w:right w:val="nil"/>
            </w:tcBorders>
          </w:tcPr>
          <w:p w:rsidR="00505EBD" w:rsidRPr="00BA5A96" w:rsidRDefault="00505EBD" w:rsidP="0070103A">
            <w:pPr>
              <w:keepNext/>
              <w:suppressAutoHyphens w:val="0"/>
              <w:ind w:left="-28"/>
              <w:outlineLvl w:val="2"/>
              <w:rPr>
                <w:rFonts w:eastAsiaTheme="minorHAnsi"/>
                <w:b/>
                <w:bCs/>
                <w:caps/>
                <w:sz w:val="23"/>
                <w:szCs w:val="23"/>
                <w:lang w:val="en-US" w:eastAsia="en-US"/>
              </w:rPr>
            </w:pPr>
            <w:r w:rsidRPr="00BA5A96">
              <w:rPr>
                <w:rFonts w:eastAsiaTheme="minorHAnsi"/>
                <w:b/>
                <w:bCs/>
                <w:caps/>
                <w:sz w:val="23"/>
                <w:szCs w:val="23"/>
                <w:lang w:val="en-US" w:eastAsia="en-US"/>
              </w:rPr>
              <w:t>Pasūtītājs:</w:t>
            </w:r>
          </w:p>
          <w:p w:rsidR="00505EBD" w:rsidRPr="00BA5A96" w:rsidRDefault="00505EBD" w:rsidP="0070103A">
            <w:pPr>
              <w:keepNext/>
              <w:suppressAutoHyphens w:val="0"/>
              <w:ind w:left="-28"/>
              <w:outlineLvl w:val="2"/>
              <w:rPr>
                <w:rFonts w:eastAsiaTheme="minorHAnsi"/>
                <w:b/>
                <w:bCs/>
                <w:caps/>
                <w:sz w:val="23"/>
                <w:szCs w:val="23"/>
                <w:lang w:val="en-US" w:eastAsia="en-US"/>
              </w:rPr>
            </w:pPr>
          </w:p>
          <w:p w:rsidR="00505EBD" w:rsidRPr="00BA5A96" w:rsidRDefault="00505EBD" w:rsidP="0070103A">
            <w:pPr>
              <w:keepNext/>
              <w:suppressAutoHyphens w:val="0"/>
              <w:ind w:left="-28"/>
              <w:outlineLvl w:val="2"/>
              <w:rPr>
                <w:rFonts w:eastAsiaTheme="minorHAnsi"/>
                <w:b/>
                <w:bCs/>
                <w:sz w:val="23"/>
                <w:szCs w:val="23"/>
                <w:lang w:val="en-US" w:eastAsia="en-US"/>
              </w:rPr>
            </w:pPr>
            <w:r w:rsidRPr="00BA5A96">
              <w:rPr>
                <w:rFonts w:eastAsiaTheme="minorHAnsi"/>
                <w:b/>
                <w:bCs/>
                <w:sz w:val="23"/>
                <w:szCs w:val="23"/>
                <w:lang w:val="en-US" w:eastAsia="en-US"/>
              </w:rPr>
              <w:t xml:space="preserve">Daugavpils pilsētas </w:t>
            </w:r>
            <w:proofErr w:type="spellStart"/>
            <w:r w:rsidRPr="00BA5A96">
              <w:rPr>
                <w:rFonts w:eastAsiaTheme="minorHAnsi"/>
                <w:b/>
                <w:bCs/>
                <w:sz w:val="23"/>
                <w:szCs w:val="23"/>
                <w:lang w:val="en-US" w:eastAsia="en-US"/>
              </w:rPr>
              <w:t>pašvaldības</w:t>
            </w:r>
            <w:proofErr w:type="spellEnd"/>
            <w:r w:rsidRPr="00BA5A96">
              <w:rPr>
                <w:rFonts w:eastAsiaTheme="minorHAnsi"/>
                <w:b/>
                <w:bCs/>
                <w:sz w:val="23"/>
                <w:szCs w:val="23"/>
                <w:lang w:val="en-US" w:eastAsia="en-US"/>
              </w:rPr>
              <w:t xml:space="preserve"> </w:t>
            </w:r>
            <w:proofErr w:type="spellStart"/>
            <w:r w:rsidRPr="00BA5A96">
              <w:rPr>
                <w:rFonts w:eastAsiaTheme="minorHAnsi"/>
                <w:b/>
                <w:bCs/>
                <w:sz w:val="23"/>
                <w:szCs w:val="23"/>
                <w:lang w:val="en-US" w:eastAsia="en-US"/>
              </w:rPr>
              <w:t>iestāde</w:t>
            </w:r>
            <w:proofErr w:type="spellEnd"/>
          </w:p>
          <w:p w:rsidR="00505EBD" w:rsidRPr="00BA5A96" w:rsidRDefault="00505EBD" w:rsidP="0070103A">
            <w:pPr>
              <w:keepNext/>
              <w:suppressAutoHyphens w:val="0"/>
              <w:ind w:left="-28"/>
              <w:outlineLvl w:val="2"/>
              <w:rPr>
                <w:rFonts w:eastAsiaTheme="minorHAnsi"/>
                <w:b/>
                <w:bCs/>
                <w:sz w:val="23"/>
                <w:szCs w:val="23"/>
                <w:lang w:val="en-US" w:eastAsia="en-US"/>
              </w:rPr>
            </w:pPr>
            <w:r w:rsidRPr="00BA5A96">
              <w:rPr>
                <w:rFonts w:eastAsiaTheme="minorHAnsi"/>
                <w:b/>
                <w:bCs/>
                <w:sz w:val="23"/>
                <w:szCs w:val="23"/>
                <w:lang w:val="en-US" w:eastAsia="en-US"/>
              </w:rPr>
              <w:t>“</w:t>
            </w:r>
            <w:proofErr w:type="spellStart"/>
            <w:r w:rsidRPr="00BA5A96">
              <w:rPr>
                <w:rFonts w:eastAsiaTheme="minorHAnsi"/>
                <w:b/>
                <w:bCs/>
                <w:sz w:val="23"/>
                <w:szCs w:val="23"/>
                <w:lang w:val="en-US" w:eastAsia="en-US"/>
              </w:rPr>
              <w:t>Komunālās</w:t>
            </w:r>
            <w:proofErr w:type="spellEnd"/>
            <w:r w:rsidRPr="00BA5A96">
              <w:rPr>
                <w:rFonts w:eastAsiaTheme="minorHAnsi"/>
                <w:b/>
                <w:bCs/>
                <w:sz w:val="23"/>
                <w:szCs w:val="23"/>
                <w:lang w:val="en-US" w:eastAsia="en-US"/>
              </w:rPr>
              <w:t xml:space="preserve"> </w:t>
            </w:r>
            <w:proofErr w:type="spellStart"/>
            <w:r w:rsidRPr="00BA5A96">
              <w:rPr>
                <w:rFonts w:eastAsiaTheme="minorHAnsi"/>
                <w:b/>
                <w:bCs/>
                <w:sz w:val="23"/>
                <w:szCs w:val="23"/>
                <w:lang w:val="en-US" w:eastAsia="en-US"/>
              </w:rPr>
              <w:t>saimniecības</w:t>
            </w:r>
            <w:proofErr w:type="spellEnd"/>
            <w:r w:rsidRPr="00BA5A96">
              <w:rPr>
                <w:rFonts w:eastAsiaTheme="minorHAnsi"/>
                <w:b/>
                <w:bCs/>
                <w:sz w:val="23"/>
                <w:szCs w:val="23"/>
                <w:lang w:val="en-US" w:eastAsia="en-US"/>
              </w:rPr>
              <w:t xml:space="preserve"> </w:t>
            </w:r>
            <w:proofErr w:type="spellStart"/>
            <w:r w:rsidRPr="00BA5A96">
              <w:rPr>
                <w:rFonts w:eastAsiaTheme="minorHAnsi"/>
                <w:b/>
                <w:bCs/>
                <w:sz w:val="23"/>
                <w:szCs w:val="23"/>
                <w:lang w:val="en-US" w:eastAsia="en-US"/>
              </w:rPr>
              <w:t>pārvalde</w:t>
            </w:r>
            <w:proofErr w:type="spellEnd"/>
            <w:r w:rsidRPr="00BA5A96">
              <w:rPr>
                <w:rFonts w:eastAsiaTheme="minorHAnsi"/>
                <w:b/>
                <w:bCs/>
                <w:sz w:val="23"/>
                <w:szCs w:val="23"/>
                <w:lang w:val="en-US" w:eastAsia="en-US"/>
              </w:rPr>
              <w:t>”</w:t>
            </w:r>
          </w:p>
          <w:p w:rsidR="00505EBD" w:rsidRPr="00BA5A96" w:rsidRDefault="00505EBD" w:rsidP="0070103A">
            <w:pPr>
              <w:suppressAutoHyphens w:val="0"/>
              <w:ind w:left="-28"/>
              <w:rPr>
                <w:rFonts w:eastAsiaTheme="minorHAnsi"/>
                <w:sz w:val="23"/>
                <w:szCs w:val="23"/>
                <w:lang w:val="en-US" w:eastAsia="en-US"/>
              </w:rPr>
            </w:pPr>
            <w:r w:rsidRPr="00BA5A96">
              <w:rPr>
                <w:rFonts w:eastAsiaTheme="minorHAnsi"/>
                <w:sz w:val="23"/>
                <w:szCs w:val="23"/>
                <w:lang w:val="en-US" w:eastAsia="en-US"/>
              </w:rPr>
              <w:t>reģ.Nr.</w:t>
            </w:r>
            <w:r w:rsidRPr="00BA5A96">
              <w:rPr>
                <w:rFonts w:eastAsiaTheme="minorHAnsi"/>
                <w:bCs/>
                <w:color w:val="000000"/>
                <w:sz w:val="23"/>
                <w:szCs w:val="23"/>
                <w:lang w:val="en-US" w:eastAsia="en-US"/>
              </w:rPr>
              <w:t>90009547852</w:t>
            </w:r>
          </w:p>
          <w:p w:rsidR="00505EBD" w:rsidRPr="00BA5A96" w:rsidRDefault="00505EBD" w:rsidP="0070103A">
            <w:pPr>
              <w:suppressAutoHyphens w:val="0"/>
              <w:rPr>
                <w:rFonts w:eastAsiaTheme="minorHAnsi"/>
                <w:sz w:val="23"/>
                <w:szCs w:val="23"/>
                <w:lang w:val="en-US" w:eastAsia="en-US"/>
              </w:rPr>
            </w:pPr>
            <w:proofErr w:type="spellStart"/>
            <w:r w:rsidRPr="00BA5A96">
              <w:rPr>
                <w:rFonts w:eastAsiaTheme="minorHAnsi"/>
                <w:sz w:val="23"/>
                <w:szCs w:val="23"/>
                <w:lang w:val="en-US" w:eastAsia="en-US"/>
              </w:rPr>
              <w:t>Saules</w:t>
            </w:r>
            <w:proofErr w:type="spellEnd"/>
            <w:r w:rsidRPr="00BA5A96">
              <w:rPr>
                <w:rFonts w:eastAsiaTheme="minorHAnsi"/>
                <w:sz w:val="23"/>
                <w:szCs w:val="23"/>
                <w:lang w:val="en-US" w:eastAsia="en-US"/>
              </w:rPr>
              <w:t xml:space="preserve"> </w:t>
            </w:r>
            <w:proofErr w:type="spellStart"/>
            <w:r w:rsidRPr="00BA5A96">
              <w:rPr>
                <w:rFonts w:eastAsiaTheme="minorHAnsi"/>
                <w:sz w:val="23"/>
                <w:szCs w:val="23"/>
                <w:lang w:val="en-US" w:eastAsia="en-US"/>
              </w:rPr>
              <w:t>iela</w:t>
            </w:r>
            <w:proofErr w:type="spellEnd"/>
            <w:r w:rsidRPr="00BA5A96">
              <w:rPr>
                <w:rFonts w:eastAsiaTheme="minorHAnsi"/>
                <w:sz w:val="23"/>
                <w:szCs w:val="23"/>
                <w:lang w:val="en-US" w:eastAsia="en-US"/>
              </w:rPr>
              <w:t xml:space="preserve"> 5A, Daugavpils, LV – 5401</w:t>
            </w:r>
          </w:p>
          <w:p w:rsidR="00505EBD" w:rsidRPr="00BA5A96" w:rsidRDefault="00505EBD" w:rsidP="0070103A">
            <w:pPr>
              <w:suppressAutoHyphens w:val="0"/>
              <w:rPr>
                <w:rFonts w:eastAsiaTheme="minorHAnsi"/>
                <w:sz w:val="23"/>
                <w:szCs w:val="23"/>
                <w:lang w:val="en-US" w:eastAsia="en-US"/>
              </w:rPr>
            </w:pPr>
          </w:p>
          <w:p w:rsidR="00505EBD" w:rsidRPr="00BA5A96" w:rsidRDefault="00505EBD" w:rsidP="0070103A">
            <w:pPr>
              <w:suppressAutoHyphens w:val="0"/>
              <w:rPr>
                <w:rFonts w:eastAsiaTheme="minorHAnsi"/>
                <w:sz w:val="23"/>
                <w:szCs w:val="23"/>
                <w:lang w:val="en-US" w:eastAsia="en-US"/>
              </w:rPr>
            </w:pPr>
          </w:p>
          <w:p w:rsidR="00505EBD" w:rsidRPr="00BA5A96" w:rsidRDefault="0096616D" w:rsidP="0096616D">
            <w:pPr>
              <w:suppressAutoHyphens w:val="0"/>
              <w:rPr>
                <w:rFonts w:eastAsiaTheme="minorHAnsi"/>
                <w:sz w:val="23"/>
                <w:szCs w:val="23"/>
                <w:lang w:val="en-US" w:eastAsia="en-US"/>
              </w:rPr>
            </w:pPr>
            <w:proofErr w:type="spellStart"/>
            <w:r>
              <w:rPr>
                <w:rFonts w:eastAsiaTheme="minorHAnsi"/>
                <w:sz w:val="23"/>
                <w:szCs w:val="23"/>
                <w:lang w:val="en-US" w:eastAsia="en-US"/>
              </w:rPr>
              <w:t>Vadītājs</w:t>
            </w:r>
            <w:proofErr w:type="spellEnd"/>
            <w:r w:rsidR="00505EBD" w:rsidRPr="00BA5A96">
              <w:rPr>
                <w:rFonts w:eastAsiaTheme="minorHAnsi"/>
                <w:sz w:val="23"/>
                <w:szCs w:val="23"/>
                <w:lang w:val="en-US" w:eastAsia="en-US"/>
              </w:rPr>
              <w:br/>
            </w:r>
            <w:proofErr w:type="spellStart"/>
            <w:r w:rsidR="00505EBD" w:rsidRPr="00BA5A96">
              <w:rPr>
                <w:rFonts w:eastAsiaTheme="minorHAnsi"/>
                <w:sz w:val="23"/>
                <w:szCs w:val="23"/>
                <w:lang w:val="en-US" w:eastAsia="en-US"/>
              </w:rPr>
              <w:t>A.Pudāns</w:t>
            </w:r>
            <w:proofErr w:type="spellEnd"/>
            <w:r w:rsidR="00505EBD" w:rsidRPr="00BA5A96">
              <w:rPr>
                <w:rFonts w:eastAsiaTheme="minorHAnsi"/>
                <w:sz w:val="23"/>
                <w:szCs w:val="23"/>
                <w:lang w:val="en-US" w:eastAsia="en-US"/>
              </w:rPr>
              <w:t>_________________________</w:t>
            </w:r>
          </w:p>
        </w:tc>
        <w:tc>
          <w:tcPr>
            <w:tcW w:w="2432" w:type="pct"/>
            <w:tcBorders>
              <w:top w:val="nil"/>
              <w:left w:val="nil"/>
              <w:bottom w:val="nil"/>
              <w:right w:val="nil"/>
            </w:tcBorders>
          </w:tcPr>
          <w:p w:rsidR="00505EBD" w:rsidRPr="00BA5A96" w:rsidRDefault="00505EBD" w:rsidP="0070103A">
            <w:pPr>
              <w:suppressAutoHyphens w:val="0"/>
              <w:rPr>
                <w:rFonts w:eastAsiaTheme="minorHAnsi"/>
                <w:b/>
                <w:sz w:val="23"/>
                <w:szCs w:val="23"/>
                <w:lang w:val="en-US" w:eastAsia="en-US"/>
              </w:rPr>
            </w:pPr>
            <w:r w:rsidRPr="00BA5A96">
              <w:rPr>
                <w:rFonts w:eastAsiaTheme="minorHAnsi"/>
                <w:b/>
                <w:sz w:val="23"/>
                <w:szCs w:val="23"/>
                <w:lang w:val="en-US" w:eastAsia="en-US"/>
              </w:rPr>
              <w:t>IZPILDĪTĀJS:</w:t>
            </w:r>
          </w:p>
          <w:p w:rsidR="00505EBD" w:rsidRPr="00BA5A96" w:rsidRDefault="00505EBD" w:rsidP="0070103A">
            <w:pPr>
              <w:suppressAutoHyphens w:val="0"/>
              <w:rPr>
                <w:rFonts w:eastAsiaTheme="minorHAnsi"/>
                <w:b/>
                <w:sz w:val="23"/>
                <w:szCs w:val="23"/>
                <w:lang w:val="en-US" w:eastAsia="en-US"/>
              </w:rPr>
            </w:pPr>
          </w:p>
          <w:p w:rsidR="00505EBD" w:rsidRPr="00BA5A96" w:rsidRDefault="00505EBD" w:rsidP="0070103A">
            <w:pPr>
              <w:suppressAutoHyphens w:val="0"/>
              <w:rPr>
                <w:rFonts w:eastAsiaTheme="minorHAnsi"/>
                <w:b/>
                <w:sz w:val="23"/>
                <w:szCs w:val="23"/>
                <w:lang w:val="en-US" w:eastAsia="en-US"/>
              </w:rPr>
            </w:pPr>
            <w:r w:rsidRPr="00BA5A96">
              <w:rPr>
                <w:rFonts w:eastAsiaTheme="minorHAnsi"/>
                <w:b/>
                <w:sz w:val="23"/>
                <w:szCs w:val="23"/>
                <w:lang w:val="en-US" w:eastAsia="en-US"/>
              </w:rPr>
              <w:t>SIA “</w:t>
            </w:r>
            <w:proofErr w:type="spellStart"/>
            <w:r w:rsidR="00BA5A96">
              <w:rPr>
                <w:rFonts w:eastAsiaTheme="minorHAnsi"/>
                <w:b/>
                <w:sz w:val="23"/>
                <w:szCs w:val="23"/>
                <w:lang w:val="en-US" w:eastAsia="en-US"/>
              </w:rPr>
              <w:t>Danmet</w:t>
            </w:r>
            <w:proofErr w:type="spellEnd"/>
            <w:r w:rsidRPr="00BA5A96">
              <w:rPr>
                <w:rFonts w:eastAsiaTheme="minorHAnsi"/>
                <w:b/>
                <w:sz w:val="23"/>
                <w:szCs w:val="23"/>
                <w:lang w:val="en-US" w:eastAsia="en-US"/>
              </w:rPr>
              <w:t>”</w:t>
            </w:r>
          </w:p>
          <w:p w:rsidR="00505EBD" w:rsidRPr="00BA5A96" w:rsidRDefault="00505EBD" w:rsidP="0070103A">
            <w:pPr>
              <w:suppressAutoHyphens w:val="0"/>
              <w:rPr>
                <w:rFonts w:eastAsiaTheme="minorHAnsi"/>
                <w:iCs/>
                <w:sz w:val="23"/>
                <w:szCs w:val="23"/>
                <w:lang w:val="en-US" w:eastAsia="en-US"/>
              </w:rPr>
            </w:pPr>
            <w:proofErr w:type="spellStart"/>
            <w:r w:rsidRPr="00BA5A96">
              <w:rPr>
                <w:rFonts w:eastAsiaTheme="minorHAnsi"/>
                <w:sz w:val="23"/>
                <w:szCs w:val="23"/>
                <w:lang w:val="en-US" w:eastAsia="en-US"/>
              </w:rPr>
              <w:t>r</w:t>
            </w:r>
            <w:r w:rsidR="00BA5A96">
              <w:rPr>
                <w:rFonts w:eastAsiaTheme="minorHAnsi"/>
                <w:sz w:val="23"/>
                <w:szCs w:val="23"/>
                <w:lang w:val="en-US" w:eastAsia="en-US"/>
              </w:rPr>
              <w:t>eģ</w:t>
            </w:r>
            <w:proofErr w:type="spellEnd"/>
            <w:r w:rsidR="00BA5A96">
              <w:rPr>
                <w:rFonts w:eastAsiaTheme="minorHAnsi"/>
                <w:sz w:val="23"/>
                <w:szCs w:val="23"/>
                <w:lang w:val="en-US" w:eastAsia="en-US"/>
              </w:rPr>
              <w:t xml:space="preserve">. </w:t>
            </w:r>
            <w:proofErr w:type="spellStart"/>
            <w:r w:rsidR="00BA5A96">
              <w:rPr>
                <w:rFonts w:eastAsiaTheme="minorHAnsi"/>
                <w:sz w:val="23"/>
                <w:szCs w:val="23"/>
                <w:lang w:val="en-US" w:eastAsia="en-US"/>
              </w:rPr>
              <w:t>Nr</w:t>
            </w:r>
            <w:proofErr w:type="spellEnd"/>
            <w:r w:rsidR="00BA5A96">
              <w:rPr>
                <w:rFonts w:eastAsiaTheme="minorHAnsi"/>
                <w:sz w:val="23"/>
                <w:szCs w:val="23"/>
                <w:lang w:val="en-US" w:eastAsia="en-US"/>
              </w:rPr>
              <w:t>.</w:t>
            </w:r>
            <w:r w:rsidR="00BA5A96" w:rsidRPr="00BA5A96">
              <w:rPr>
                <w:rFonts w:eastAsiaTheme="minorHAnsi"/>
                <w:iCs/>
                <w:sz w:val="23"/>
                <w:szCs w:val="23"/>
                <w:lang w:eastAsia="en-US"/>
              </w:rPr>
              <w:t>41503052217</w:t>
            </w:r>
            <w:r w:rsidRPr="00BA5A96">
              <w:rPr>
                <w:rFonts w:eastAsiaTheme="minorHAnsi"/>
                <w:iCs/>
                <w:sz w:val="23"/>
                <w:szCs w:val="23"/>
                <w:lang w:val="en-US" w:eastAsia="en-US"/>
              </w:rPr>
              <w:t>,</w:t>
            </w:r>
          </w:p>
          <w:p w:rsidR="00BA5A96" w:rsidRPr="00BA5A96" w:rsidRDefault="008A4FE5" w:rsidP="0070103A">
            <w:pPr>
              <w:suppressAutoHyphens w:val="0"/>
              <w:rPr>
                <w:sz w:val="23"/>
                <w:szCs w:val="23"/>
              </w:rPr>
            </w:pPr>
            <w:hyperlink r:id="rId8" w:history="1">
              <w:r w:rsidR="00BA5A96" w:rsidRPr="00BA5A96">
                <w:rPr>
                  <w:rStyle w:val="Hyperlink"/>
                  <w:color w:val="auto"/>
                  <w:sz w:val="23"/>
                  <w:szCs w:val="23"/>
                  <w:u w:val="none"/>
                </w:rPr>
                <w:t>Kandavas iela 2 - 20, Daugavpils, LV-5401</w:t>
              </w:r>
            </w:hyperlink>
          </w:p>
          <w:p w:rsidR="00505EBD" w:rsidRPr="00BA5A96" w:rsidRDefault="00BA5A96" w:rsidP="0070103A">
            <w:pPr>
              <w:suppressAutoHyphens w:val="0"/>
              <w:rPr>
                <w:rFonts w:eastAsiaTheme="minorHAnsi"/>
                <w:iCs/>
                <w:sz w:val="23"/>
                <w:szCs w:val="23"/>
                <w:lang w:val="en-US" w:eastAsia="en-US"/>
              </w:rPr>
            </w:pPr>
            <w:r>
              <w:rPr>
                <w:rFonts w:eastAsiaTheme="minorHAnsi"/>
                <w:iCs/>
                <w:sz w:val="23"/>
                <w:szCs w:val="23"/>
                <w:lang w:val="en-US" w:eastAsia="en-US"/>
              </w:rPr>
              <w:t>AS DNB Banka, RIKOLV2X</w:t>
            </w:r>
          </w:p>
          <w:p w:rsidR="00505EBD" w:rsidRPr="00BA5A96" w:rsidRDefault="00505EBD" w:rsidP="0070103A">
            <w:pPr>
              <w:suppressAutoHyphens w:val="0"/>
              <w:rPr>
                <w:rFonts w:eastAsiaTheme="minorHAnsi"/>
                <w:iCs/>
                <w:sz w:val="23"/>
                <w:szCs w:val="23"/>
                <w:lang w:val="en-US" w:eastAsia="en-US"/>
              </w:rPr>
            </w:pPr>
            <w:r w:rsidRPr="00BA5A96">
              <w:rPr>
                <w:rFonts w:eastAsiaTheme="minorHAnsi"/>
                <w:iCs/>
                <w:sz w:val="23"/>
                <w:szCs w:val="23"/>
                <w:lang w:val="en-US" w:eastAsia="en-US"/>
              </w:rPr>
              <w:t>LV</w:t>
            </w:r>
            <w:r w:rsidR="00313583">
              <w:rPr>
                <w:rFonts w:eastAsiaTheme="minorHAnsi"/>
                <w:iCs/>
                <w:sz w:val="23"/>
                <w:szCs w:val="23"/>
                <w:lang w:val="en-US" w:eastAsia="en-US"/>
              </w:rPr>
              <w:t>12</w:t>
            </w:r>
            <w:r w:rsidRPr="00BA5A96">
              <w:rPr>
                <w:rFonts w:eastAsiaTheme="minorHAnsi"/>
                <w:iCs/>
                <w:sz w:val="23"/>
                <w:szCs w:val="23"/>
                <w:lang w:val="en-US" w:eastAsia="en-US"/>
              </w:rPr>
              <w:t xml:space="preserve"> </w:t>
            </w:r>
            <w:r w:rsidR="00313583">
              <w:rPr>
                <w:rFonts w:eastAsiaTheme="minorHAnsi"/>
                <w:iCs/>
                <w:sz w:val="23"/>
                <w:szCs w:val="23"/>
                <w:lang w:val="en-US" w:eastAsia="en-US"/>
              </w:rPr>
              <w:t>RIKO</w:t>
            </w:r>
            <w:r w:rsidRPr="00BA5A96">
              <w:rPr>
                <w:rFonts w:eastAsiaTheme="minorHAnsi"/>
                <w:iCs/>
                <w:sz w:val="23"/>
                <w:szCs w:val="23"/>
                <w:lang w:val="en-US" w:eastAsia="en-US"/>
              </w:rPr>
              <w:t xml:space="preserve"> </w:t>
            </w:r>
            <w:r w:rsidR="00313583">
              <w:rPr>
                <w:rFonts w:eastAsiaTheme="minorHAnsi"/>
                <w:iCs/>
                <w:sz w:val="23"/>
                <w:szCs w:val="23"/>
                <w:lang w:val="en-US" w:eastAsia="en-US"/>
              </w:rPr>
              <w:t>0002013182800</w:t>
            </w:r>
          </w:p>
          <w:p w:rsidR="00505EBD" w:rsidRPr="00BA5A96" w:rsidRDefault="00505EBD" w:rsidP="0070103A">
            <w:pPr>
              <w:suppressAutoHyphens w:val="0"/>
              <w:rPr>
                <w:rFonts w:eastAsiaTheme="minorHAnsi"/>
                <w:iCs/>
                <w:sz w:val="23"/>
                <w:szCs w:val="23"/>
                <w:lang w:val="en-US" w:eastAsia="en-US"/>
              </w:rPr>
            </w:pPr>
          </w:p>
          <w:p w:rsidR="00505EBD" w:rsidRPr="00BA5A96" w:rsidRDefault="00505EBD" w:rsidP="0070103A">
            <w:pPr>
              <w:suppressAutoHyphens w:val="0"/>
              <w:rPr>
                <w:rFonts w:eastAsiaTheme="minorHAnsi"/>
                <w:iCs/>
                <w:sz w:val="23"/>
                <w:szCs w:val="23"/>
                <w:lang w:val="en-US" w:eastAsia="en-US"/>
              </w:rPr>
            </w:pPr>
            <w:r w:rsidRPr="00BA5A96">
              <w:rPr>
                <w:rFonts w:eastAsiaTheme="minorHAnsi"/>
                <w:iCs/>
                <w:sz w:val="23"/>
                <w:szCs w:val="23"/>
                <w:lang w:val="en-US" w:eastAsia="en-US"/>
              </w:rPr>
              <w:t xml:space="preserve">Valdes </w:t>
            </w:r>
            <w:proofErr w:type="spellStart"/>
            <w:r w:rsidR="00BA5A96">
              <w:rPr>
                <w:rFonts w:eastAsiaTheme="minorHAnsi"/>
                <w:iCs/>
                <w:sz w:val="23"/>
                <w:szCs w:val="23"/>
                <w:lang w:val="en-US" w:eastAsia="en-US"/>
              </w:rPr>
              <w:t>loceklis</w:t>
            </w:r>
            <w:proofErr w:type="spellEnd"/>
          </w:p>
          <w:p w:rsidR="00505EBD" w:rsidRPr="00BA5A96" w:rsidRDefault="00BA5A96" w:rsidP="0070103A">
            <w:pPr>
              <w:suppressAutoHyphens w:val="0"/>
              <w:rPr>
                <w:rFonts w:eastAsiaTheme="minorHAnsi"/>
                <w:sz w:val="23"/>
                <w:szCs w:val="23"/>
                <w:lang w:val="en-US" w:eastAsia="en-US"/>
              </w:rPr>
            </w:pPr>
            <w:proofErr w:type="spellStart"/>
            <w:r>
              <w:rPr>
                <w:rFonts w:eastAsiaTheme="minorHAnsi"/>
                <w:iCs/>
                <w:sz w:val="23"/>
                <w:szCs w:val="23"/>
                <w:lang w:val="en-US" w:eastAsia="en-US"/>
              </w:rPr>
              <w:t>S.Katjkovs</w:t>
            </w:r>
            <w:proofErr w:type="spellEnd"/>
            <w:r w:rsidR="00505EBD" w:rsidRPr="00BA5A96">
              <w:rPr>
                <w:rFonts w:eastAsiaTheme="minorHAnsi"/>
                <w:iCs/>
                <w:sz w:val="23"/>
                <w:szCs w:val="23"/>
                <w:lang w:val="en-US" w:eastAsia="en-US"/>
              </w:rPr>
              <w:t>________________________</w:t>
            </w:r>
          </w:p>
        </w:tc>
      </w:tr>
    </w:tbl>
    <w:p w:rsidR="00C70D8A" w:rsidRPr="00BA5A96" w:rsidRDefault="00C70D8A" w:rsidP="0096616D">
      <w:pPr>
        <w:tabs>
          <w:tab w:val="left" w:pos="993"/>
        </w:tabs>
        <w:suppressAutoHyphens w:val="0"/>
        <w:ind w:left="788"/>
        <w:jc w:val="both"/>
        <w:rPr>
          <w:sz w:val="23"/>
          <w:szCs w:val="23"/>
        </w:rPr>
      </w:pPr>
    </w:p>
    <w:sectPr w:rsidR="00C70D8A" w:rsidRPr="00BA5A96" w:rsidSect="0096616D">
      <w:footerReference w:type="default" r:id="rId9"/>
      <w:pgSz w:w="12240" w:h="15840"/>
      <w:pgMar w:top="1276" w:right="1041" w:bottom="1440"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16D" w:rsidRDefault="0096616D" w:rsidP="0096616D">
      <w:r>
        <w:separator/>
      </w:r>
    </w:p>
  </w:endnote>
  <w:endnote w:type="continuationSeparator" w:id="0">
    <w:p w:rsidR="0096616D" w:rsidRDefault="0096616D" w:rsidP="0096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3"/>
        <w:szCs w:val="23"/>
      </w:rPr>
      <w:id w:val="977257469"/>
      <w:docPartObj>
        <w:docPartGallery w:val="Page Numbers (Bottom of Page)"/>
        <w:docPartUnique/>
      </w:docPartObj>
    </w:sdtPr>
    <w:sdtEndPr>
      <w:rPr>
        <w:noProof/>
      </w:rPr>
    </w:sdtEndPr>
    <w:sdtContent>
      <w:p w:rsidR="0096616D" w:rsidRPr="0096616D" w:rsidRDefault="0096616D">
        <w:pPr>
          <w:pStyle w:val="Footer"/>
          <w:jc w:val="center"/>
          <w:rPr>
            <w:sz w:val="23"/>
            <w:szCs w:val="23"/>
          </w:rPr>
        </w:pPr>
        <w:r w:rsidRPr="0096616D">
          <w:rPr>
            <w:sz w:val="23"/>
            <w:szCs w:val="23"/>
          </w:rPr>
          <w:fldChar w:fldCharType="begin"/>
        </w:r>
        <w:r w:rsidRPr="0096616D">
          <w:rPr>
            <w:sz w:val="23"/>
            <w:szCs w:val="23"/>
          </w:rPr>
          <w:instrText xml:space="preserve"> PAGE   \* MERGEFORMAT </w:instrText>
        </w:r>
        <w:r w:rsidRPr="0096616D">
          <w:rPr>
            <w:sz w:val="23"/>
            <w:szCs w:val="23"/>
          </w:rPr>
          <w:fldChar w:fldCharType="separate"/>
        </w:r>
        <w:r w:rsidR="008A4FE5">
          <w:rPr>
            <w:noProof/>
            <w:sz w:val="23"/>
            <w:szCs w:val="23"/>
          </w:rPr>
          <w:t>3</w:t>
        </w:r>
        <w:r w:rsidRPr="0096616D">
          <w:rPr>
            <w:noProof/>
            <w:sz w:val="23"/>
            <w:szCs w:val="23"/>
          </w:rPr>
          <w:fldChar w:fldCharType="end"/>
        </w:r>
      </w:p>
    </w:sdtContent>
  </w:sdt>
  <w:p w:rsidR="0096616D" w:rsidRDefault="00966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16D" w:rsidRDefault="0096616D" w:rsidP="0096616D">
      <w:r>
        <w:separator/>
      </w:r>
    </w:p>
  </w:footnote>
  <w:footnote w:type="continuationSeparator" w:id="0">
    <w:p w:rsidR="0096616D" w:rsidRDefault="0096616D" w:rsidP="00966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E3"/>
    <w:rsid w:val="000F43B5"/>
    <w:rsid w:val="00313583"/>
    <w:rsid w:val="0032566F"/>
    <w:rsid w:val="003654E3"/>
    <w:rsid w:val="003861D6"/>
    <w:rsid w:val="00505EBD"/>
    <w:rsid w:val="006F2DC5"/>
    <w:rsid w:val="0070103A"/>
    <w:rsid w:val="008A4FE5"/>
    <w:rsid w:val="0096616D"/>
    <w:rsid w:val="009A697E"/>
    <w:rsid w:val="00BA4534"/>
    <w:rsid w:val="00BA5A96"/>
    <w:rsid w:val="00C70D8A"/>
    <w:rsid w:val="00CD6C62"/>
    <w:rsid w:val="00D4240D"/>
    <w:rsid w:val="00DF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217EB-44A6-4FBE-943C-85C650097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4E3"/>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3654E3"/>
    <w:pPr>
      <w:spacing w:after="120" w:line="480" w:lineRule="auto"/>
    </w:pPr>
  </w:style>
  <w:style w:type="character" w:customStyle="1" w:styleId="BodyText2Char">
    <w:name w:val="Body Text 2 Char"/>
    <w:basedOn w:val="DefaultParagraphFont"/>
    <w:link w:val="BodyText2"/>
    <w:uiPriority w:val="99"/>
    <w:rsid w:val="003654E3"/>
    <w:rPr>
      <w:rFonts w:ascii="Times New Roman" w:eastAsia="Times New Roman" w:hAnsi="Times New Roman" w:cs="Times New Roman"/>
      <w:sz w:val="24"/>
      <w:szCs w:val="24"/>
      <w:lang w:val="lv-LV" w:eastAsia="ar-SA"/>
    </w:rPr>
  </w:style>
  <w:style w:type="character" w:styleId="Hyperlink">
    <w:name w:val="Hyperlink"/>
    <w:basedOn w:val="DefaultParagraphFont"/>
    <w:uiPriority w:val="99"/>
    <w:unhideWhenUsed/>
    <w:rsid w:val="00505EBD"/>
    <w:rPr>
      <w:color w:val="0563C1" w:themeColor="hyperlink"/>
      <w:u w:val="single"/>
    </w:rPr>
  </w:style>
  <w:style w:type="paragraph" w:styleId="Header">
    <w:name w:val="header"/>
    <w:basedOn w:val="Normal"/>
    <w:link w:val="HeaderChar"/>
    <w:uiPriority w:val="99"/>
    <w:unhideWhenUsed/>
    <w:rsid w:val="0096616D"/>
    <w:pPr>
      <w:tabs>
        <w:tab w:val="center" w:pos="4680"/>
        <w:tab w:val="right" w:pos="9360"/>
      </w:tabs>
    </w:pPr>
  </w:style>
  <w:style w:type="character" w:customStyle="1" w:styleId="HeaderChar">
    <w:name w:val="Header Char"/>
    <w:basedOn w:val="DefaultParagraphFont"/>
    <w:link w:val="Header"/>
    <w:uiPriority w:val="99"/>
    <w:rsid w:val="0096616D"/>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96616D"/>
    <w:pPr>
      <w:tabs>
        <w:tab w:val="center" w:pos="4680"/>
        <w:tab w:val="right" w:pos="9360"/>
      </w:tabs>
    </w:pPr>
  </w:style>
  <w:style w:type="character" w:customStyle="1" w:styleId="FooterChar">
    <w:name w:val="Footer Char"/>
    <w:basedOn w:val="DefaultParagraphFont"/>
    <w:link w:val="Footer"/>
    <w:uiPriority w:val="99"/>
    <w:rsid w:val="0096616D"/>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8A4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FE5"/>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kandavas-iela-2-20-daugavpils-lv-5401" TargetMode="External"/><Relationship Id="rId3" Type="http://schemas.openxmlformats.org/officeDocument/2006/relationships/settings" Target="settings.xml"/><Relationship Id="rId7" Type="http://schemas.openxmlformats.org/officeDocument/2006/relationships/hyperlink" Target="mailto:danmet@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4</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14</cp:revision>
  <cp:lastPrinted>2016-03-07T07:06:00Z</cp:lastPrinted>
  <dcterms:created xsi:type="dcterms:W3CDTF">2016-03-04T08:35:00Z</dcterms:created>
  <dcterms:modified xsi:type="dcterms:W3CDTF">2016-03-07T07:06:00Z</dcterms:modified>
</cp:coreProperties>
</file>